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E1C9D" w14:textId="20356146" w:rsidR="00477D4C" w:rsidRPr="00232D2B" w:rsidRDefault="00477D4C" w:rsidP="00721DD3">
      <w:pPr>
        <w:pStyle w:val="Titel"/>
        <w:jc w:val="center"/>
        <w:rPr>
          <w:rFonts w:asciiTheme="minorHAnsi" w:hAnsiTheme="minorHAnsi" w:cstheme="minorHAnsi"/>
          <w:sz w:val="48"/>
          <w:szCs w:val="48"/>
        </w:rPr>
      </w:pPr>
      <w:r w:rsidRPr="00232D2B">
        <w:rPr>
          <w:rFonts w:asciiTheme="minorHAnsi" w:hAnsiTheme="minorHAnsi" w:cstheme="minorHAnsi"/>
          <w:sz w:val="48"/>
          <w:szCs w:val="48"/>
        </w:rPr>
        <w:t>Semi</w:t>
      </w:r>
      <w:r w:rsidR="00A803B8" w:rsidRPr="00232D2B">
        <w:rPr>
          <w:rFonts w:asciiTheme="minorHAnsi" w:hAnsiTheme="minorHAnsi" w:cstheme="minorHAnsi"/>
          <w:sz w:val="48"/>
          <w:szCs w:val="48"/>
        </w:rPr>
        <w:t>n</w:t>
      </w:r>
      <w:r w:rsidRPr="00232D2B">
        <w:rPr>
          <w:rFonts w:asciiTheme="minorHAnsi" w:hAnsiTheme="minorHAnsi" w:cstheme="minorHAnsi"/>
          <w:sz w:val="48"/>
          <w:szCs w:val="48"/>
        </w:rPr>
        <w:t xml:space="preserve">arprogramm </w:t>
      </w:r>
      <w:r w:rsidR="00E24D0E" w:rsidRPr="00232D2B">
        <w:rPr>
          <w:rFonts w:asciiTheme="minorHAnsi" w:hAnsiTheme="minorHAnsi" w:cstheme="minorHAnsi"/>
          <w:sz w:val="48"/>
          <w:szCs w:val="48"/>
        </w:rPr>
        <w:br/>
      </w:r>
      <w:r w:rsidR="00511752" w:rsidRPr="00232D2B">
        <w:rPr>
          <w:rFonts w:asciiTheme="minorHAnsi" w:hAnsiTheme="minorHAnsi" w:cstheme="minorHAnsi"/>
          <w:sz w:val="48"/>
          <w:szCs w:val="48"/>
        </w:rPr>
        <w:t>1</w:t>
      </w:r>
      <w:r w:rsidR="00A803B8" w:rsidRPr="00232D2B">
        <w:rPr>
          <w:rFonts w:asciiTheme="minorHAnsi" w:hAnsiTheme="minorHAnsi" w:cstheme="minorHAnsi"/>
          <w:sz w:val="48"/>
          <w:szCs w:val="48"/>
        </w:rPr>
        <w:t xml:space="preserve">. Halbjahr </w:t>
      </w:r>
      <w:r w:rsidRPr="00232D2B">
        <w:rPr>
          <w:rFonts w:asciiTheme="minorHAnsi" w:hAnsiTheme="minorHAnsi" w:cstheme="minorHAnsi"/>
          <w:sz w:val="48"/>
          <w:szCs w:val="48"/>
        </w:rPr>
        <w:t>202</w:t>
      </w:r>
      <w:r w:rsidR="00237E84">
        <w:rPr>
          <w:rFonts w:asciiTheme="minorHAnsi" w:hAnsiTheme="minorHAnsi" w:cstheme="minorHAnsi"/>
          <w:sz w:val="48"/>
          <w:szCs w:val="48"/>
        </w:rPr>
        <w:t>4</w:t>
      </w:r>
      <w:r w:rsidRPr="00232D2B">
        <w:rPr>
          <w:rFonts w:asciiTheme="minorHAnsi" w:hAnsiTheme="minorHAnsi" w:cstheme="minorHAnsi"/>
          <w:sz w:val="48"/>
          <w:szCs w:val="48"/>
        </w:rPr>
        <w:br/>
        <w:t>Allgemeines</w:t>
      </w:r>
    </w:p>
    <w:p w14:paraId="445C85E8" w14:textId="2323DCB9" w:rsidR="00477D4C" w:rsidRPr="00232D2B" w:rsidRDefault="00477D4C" w:rsidP="00721DD3">
      <w:pPr>
        <w:tabs>
          <w:tab w:val="left" w:pos="2268"/>
        </w:tabs>
        <w:spacing w:before="80"/>
        <w:ind w:left="2268" w:hanging="2268"/>
        <w:rPr>
          <w:rFonts w:asciiTheme="minorHAnsi" w:hAnsiTheme="minorHAnsi" w:cstheme="minorHAnsi"/>
          <w:sz w:val="24"/>
          <w:szCs w:val="24"/>
        </w:rPr>
      </w:pPr>
      <w:r w:rsidRPr="00232D2B">
        <w:rPr>
          <w:rFonts w:asciiTheme="minorHAnsi" w:hAnsiTheme="minorHAnsi" w:cstheme="minorHAnsi"/>
          <w:b/>
          <w:sz w:val="24"/>
          <w:szCs w:val="24"/>
        </w:rPr>
        <w:t>Veranstalter</w:t>
      </w:r>
      <w:r w:rsidRPr="00232D2B">
        <w:rPr>
          <w:rFonts w:asciiTheme="minorHAnsi" w:hAnsiTheme="minorHAnsi" w:cstheme="minorHAnsi"/>
          <w:sz w:val="24"/>
          <w:szCs w:val="24"/>
        </w:rPr>
        <w:t xml:space="preserve">: </w:t>
      </w:r>
      <w:r w:rsidRPr="00232D2B">
        <w:rPr>
          <w:rFonts w:asciiTheme="minorHAnsi" w:hAnsiTheme="minorHAnsi" w:cstheme="minorHAnsi"/>
          <w:sz w:val="24"/>
          <w:szCs w:val="24"/>
        </w:rPr>
        <w:tab/>
        <w:t>SEMINARINSTITUT BERNHARD HARTL e.U.</w:t>
      </w:r>
      <w:r w:rsidR="00256BC5" w:rsidRPr="00232D2B">
        <w:rPr>
          <w:rFonts w:asciiTheme="minorHAnsi" w:hAnsiTheme="minorHAnsi" w:cstheme="minorHAnsi"/>
          <w:sz w:val="24"/>
          <w:szCs w:val="24"/>
        </w:rPr>
        <w:t xml:space="preserve">, </w:t>
      </w:r>
      <w:r w:rsidR="00256BC5" w:rsidRPr="00232D2B">
        <w:rPr>
          <w:rFonts w:asciiTheme="minorHAnsi" w:hAnsiTheme="minorHAnsi" w:cstheme="minorHAnsi"/>
          <w:color w:val="000000" w:themeColor="text1"/>
          <w:sz w:val="24"/>
          <w:szCs w:val="24"/>
        </w:rPr>
        <w:t xml:space="preserve">2103 Langenzersdorf, </w:t>
      </w:r>
      <w:r w:rsidR="004D6292" w:rsidRPr="00232D2B">
        <w:rPr>
          <w:rFonts w:asciiTheme="minorHAnsi" w:hAnsiTheme="minorHAnsi" w:cstheme="minorHAnsi"/>
          <w:color w:val="000000" w:themeColor="text1"/>
          <w:sz w:val="24"/>
          <w:szCs w:val="24"/>
        </w:rPr>
        <w:br/>
      </w:r>
      <w:r w:rsidR="00256BC5" w:rsidRPr="00232D2B">
        <w:rPr>
          <w:rFonts w:asciiTheme="minorHAnsi" w:hAnsiTheme="minorHAnsi" w:cstheme="minorHAnsi"/>
          <w:color w:val="000000" w:themeColor="text1"/>
          <w:sz w:val="24"/>
          <w:szCs w:val="24"/>
        </w:rPr>
        <w:t>Kellergasse 37</w:t>
      </w:r>
      <w:r w:rsidR="00256BC5" w:rsidRPr="00232D2B">
        <w:rPr>
          <w:rFonts w:asciiTheme="minorHAnsi" w:hAnsiTheme="minorHAnsi" w:cstheme="minorHAnsi"/>
          <w:sz w:val="24"/>
          <w:szCs w:val="24"/>
        </w:rPr>
        <w:br/>
      </w:r>
      <w:r w:rsidR="00256BC5" w:rsidRPr="00232D2B">
        <w:rPr>
          <w:rFonts w:asciiTheme="minorHAnsi" w:hAnsiTheme="minorHAnsi" w:cstheme="minorHAnsi"/>
          <w:color w:val="000000" w:themeColor="text1"/>
          <w:sz w:val="24"/>
          <w:szCs w:val="24"/>
          <w:lang w:val="en-GB"/>
        </w:rPr>
        <w:t xml:space="preserve">UID: ATU72555512; </w:t>
      </w:r>
      <w:r w:rsidR="00256BC5" w:rsidRPr="00232D2B">
        <w:rPr>
          <w:rFonts w:asciiTheme="minorHAnsi" w:hAnsiTheme="minorHAnsi" w:cstheme="minorHAnsi"/>
          <w:color w:val="000000" w:themeColor="text1"/>
          <w:sz w:val="24"/>
          <w:szCs w:val="24"/>
        </w:rPr>
        <w:t>Firmenbuch: FN 476503s; Internetseite: www.sbh2103.at</w:t>
      </w:r>
    </w:p>
    <w:p w14:paraId="2C89EB13" w14:textId="77777777" w:rsidR="00477D4C" w:rsidRPr="00232D2B" w:rsidRDefault="00477D4C" w:rsidP="00721DD3">
      <w:pPr>
        <w:tabs>
          <w:tab w:val="left" w:pos="2268"/>
        </w:tabs>
        <w:ind w:left="2268" w:hanging="2268"/>
        <w:rPr>
          <w:rFonts w:asciiTheme="minorHAnsi" w:hAnsiTheme="minorHAnsi" w:cstheme="minorHAnsi"/>
          <w:sz w:val="24"/>
          <w:szCs w:val="24"/>
        </w:rPr>
      </w:pPr>
      <w:r w:rsidRPr="00232D2B">
        <w:rPr>
          <w:rFonts w:asciiTheme="minorHAnsi" w:hAnsiTheme="minorHAnsi" w:cstheme="minorHAnsi"/>
          <w:b/>
          <w:sz w:val="24"/>
          <w:szCs w:val="24"/>
        </w:rPr>
        <w:t>Erreichbarkeit</w:t>
      </w:r>
      <w:r w:rsidRPr="00232D2B">
        <w:rPr>
          <w:rFonts w:asciiTheme="minorHAnsi" w:hAnsiTheme="minorHAnsi" w:cstheme="minorHAnsi"/>
          <w:sz w:val="24"/>
          <w:szCs w:val="24"/>
        </w:rPr>
        <w:t xml:space="preserve">: </w:t>
      </w:r>
      <w:r w:rsidRPr="00232D2B">
        <w:rPr>
          <w:rFonts w:asciiTheme="minorHAnsi" w:hAnsiTheme="minorHAnsi" w:cstheme="minorHAnsi"/>
          <w:sz w:val="24"/>
          <w:szCs w:val="24"/>
        </w:rPr>
        <w:tab/>
        <w:t xml:space="preserve">Schnellbahn (Linie S3 Station „Langenzersdorf“), </w:t>
      </w:r>
      <w:r w:rsidRPr="00232D2B">
        <w:rPr>
          <w:rFonts w:asciiTheme="minorHAnsi" w:hAnsiTheme="minorHAnsi" w:cstheme="minorHAnsi"/>
          <w:sz w:val="24"/>
          <w:szCs w:val="24"/>
        </w:rPr>
        <w:br/>
        <w:t>Autobus (ÖBB Linie 850 Station „</w:t>
      </w:r>
      <w:r w:rsidRPr="00232D2B">
        <w:rPr>
          <w:rFonts w:asciiTheme="minorHAnsi" w:eastAsiaTheme="minorHAnsi" w:hAnsiTheme="minorHAnsi" w:cstheme="minorHAnsi"/>
          <w:color w:val="231F20"/>
          <w:sz w:val="24"/>
          <w:szCs w:val="24"/>
          <w:lang w:eastAsia="en-US"/>
        </w:rPr>
        <w:t>Wiener Str. 48/65“</w:t>
      </w:r>
      <w:r w:rsidRPr="00232D2B">
        <w:rPr>
          <w:rFonts w:asciiTheme="minorHAnsi" w:hAnsiTheme="minorHAnsi" w:cstheme="minorHAnsi"/>
          <w:sz w:val="24"/>
          <w:szCs w:val="24"/>
        </w:rPr>
        <w:t>) oder PKW.</w:t>
      </w:r>
    </w:p>
    <w:p w14:paraId="420C10EB" w14:textId="77777777" w:rsidR="00477D4C" w:rsidRPr="00232D2B" w:rsidRDefault="00477D4C" w:rsidP="00721DD3">
      <w:pPr>
        <w:ind w:left="2268" w:right="-710" w:hanging="2268"/>
        <w:rPr>
          <w:rFonts w:asciiTheme="minorHAnsi" w:hAnsiTheme="minorHAnsi" w:cstheme="minorHAnsi"/>
          <w:sz w:val="24"/>
          <w:szCs w:val="24"/>
        </w:rPr>
      </w:pPr>
      <w:r w:rsidRPr="00232D2B">
        <w:rPr>
          <w:rFonts w:asciiTheme="minorHAnsi" w:hAnsiTheme="minorHAnsi" w:cstheme="minorHAnsi"/>
          <w:b/>
          <w:sz w:val="24"/>
          <w:szCs w:val="24"/>
        </w:rPr>
        <w:t>Anmeldung</w:t>
      </w:r>
      <w:r w:rsidRPr="00232D2B">
        <w:rPr>
          <w:rFonts w:asciiTheme="minorHAnsi" w:hAnsiTheme="minorHAnsi" w:cstheme="minorHAnsi"/>
          <w:sz w:val="24"/>
          <w:szCs w:val="24"/>
        </w:rPr>
        <w:t>: </w:t>
      </w:r>
      <w:r w:rsidRPr="00232D2B">
        <w:rPr>
          <w:rFonts w:asciiTheme="minorHAnsi" w:hAnsiTheme="minorHAnsi" w:cstheme="minorHAnsi"/>
          <w:sz w:val="24"/>
          <w:szCs w:val="24"/>
        </w:rPr>
        <w:tab/>
        <w:t xml:space="preserve">Schriftlich, per Fax oder per E-Mail, </w:t>
      </w:r>
      <w:r w:rsidRPr="00232D2B">
        <w:rPr>
          <w:rFonts w:asciiTheme="minorHAnsi" w:hAnsiTheme="minorHAnsi" w:cstheme="minorHAnsi"/>
          <w:b/>
          <w:sz w:val="24"/>
          <w:szCs w:val="24"/>
        </w:rPr>
        <w:t>vorzugsweise mit beiliegendem Anmeldeformular</w:t>
      </w:r>
      <w:r w:rsidRPr="00232D2B">
        <w:rPr>
          <w:rFonts w:asciiTheme="minorHAnsi" w:hAnsiTheme="minorHAnsi" w:cstheme="minorHAnsi"/>
          <w:sz w:val="24"/>
          <w:szCs w:val="24"/>
        </w:rPr>
        <w:t xml:space="preserve">, </w:t>
      </w:r>
      <w:r w:rsidRPr="00232D2B">
        <w:rPr>
          <w:rFonts w:asciiTheme="minorHAnsi" w:hAnsiTheme="minorHAnsi" w:cstheme="minorHAnsi"/>
          <w:sz w:val="24"/>
          <w:szCs w:val="24"/>
        </w:rPr>
        <w:br/>
        <w:t>ausnahmsweise auch mündlich oder telefonisch.</w:t>
      </w:r>
    </w:p>
    <w:p w14:paraId="63F1D91E" w14:textId="77777777" w:rsidR="00477D4C" w:rsidRPr="00232D2B" w:rsidRDefault="00477D4C" w:rsidP="00721DD3">
      <w:pPr>
        <w:ind w:left="2268" w:right="-711" w:hanging="2268"/>
        <w:rPr>
          <w:rFonts w:asciiTheme="minorHAnsi" w:hAnsiTheme="minorHAnsi" w:cstheme="minorHAnsi"/>
          <w:sz w:val="24"/>
          <w:szCs w:val="24"/>
        </w:rPr>
      </w:pPr>
      <w:r w:rsidRPr="00232D2B">
        <w:rPr>
          <w:rFonts w:asciiTheme="minorHAnsi" w:hAnsiTheme="minorHAnsi" w:cstheme="minorHAnsi"/>
          <w:b/>
          <w:sz w:val="24"/>
          <w:szCs w:val="24"/>
        </w:rPr>
        <w:t>Teilnahmegebühr</w:t>
      </w:r>
      <w:r w:rsidRPr="00232D2B">
        <w:rPr>
          <w:rFonts w:asciiTheme="minorHAnsi" w:hAnsiTheme="minorHAnsi" w:cstheme="minorHAnsi"/>
          <w:sz w:val="24"/>
          <w:szCs w:val="24"/>
        </w:rPr>
        <w:t>:</w:t>
      </w:r>
      <w:r w:rsidRPr="00232D2B">
        <w:rPr>
          <w:rFonts w:asciiTheme="minorHAnsi" w:hAnsiTheme="minorHAnsi" w:cstheme="minorHAnsi"/>
          <w:sz w:val="24"/>
          <w:szCs w:val="24"/>
        </w:rPr>
        <w:tab/>
        <w:t>Beinhaltet die schriftlichen Unterla</w:t>
      </w:r>
      <w:r w:rsidRPr="00232D2B">
        <w:rPr>
          <w:rFonts w:asciiTheme="minorHAnsi" w:hAnsiTheme="minorHAnsi" w:cstheme="minorHAnsi"/>
          <w:sz w:val="24"/>
          <w:szCs w:val="24"/>
        </w:rPr>
        <w:softHyphen/>
        <w:t xml:space="preserve">gen, die Pausengetränke und </w:t>
      </w:r>
      <w:r w:rsidRPr="00232D2B">
        <w:rPr>
          <w:rFonts w:asciiTheme="minorHAnsi" w:hAnsiTheme="minorHAnsi" w:cstheme="minorHAnsi"/>
          <w:sz w:val="24"/>
          <w:szCs w:val="24"/>
        </w:rPr>
        <w:br/>
        <w:t>bei Ganz</w:t>
      </w:r>
      <w:r w:rsidRPr="00232D2B">
        <w:rPr>
          <w:rFonts w:asciiTheme="minorHAnsi" w:hAnsiTheme="minorHAnsi" w:cstheme="minorHAnsi"/>
          <w:sz w:val="24"/>
          <w:szCs w:val="24"/>
        </w:rPr>
        <w:softHyphen/>
        <w:t>tagsver</w:t>
      </w:r>
      <w:r w:rsidRPr="00232D2B">
        <w:rPr>
          <w:rFonts w:asciiTheme="minorHAnsi" w:hAnsiTheme="minorHAnsi" w:cstheme="minorHAnsi"/>
          <w:sz w:val="24"/>
          <w:szCs w:val="24"/>
        </w:rPr>
        <w:softHyphen/>
        <w:t>an</w:t>
      </w:r>
      <w:r w:rsidRPr="00232D2B">
        <w:rPr>
          <w:rFonts w:asciiTheme="minorHAnsi" w:hAnsiTheme="minorHAnsi" w:cstheme="minorHAnsi"/>
          <w:sz w:val="24"/>
          <w:szCs w:val="24"/>
        </w:rPr>
        <w:softHyphen/>
        <w:t>stal</w:t>
      </w:r>
      <w:r w:rsidRPr="00232D2B">
        <w:rPr>
          <w:rFonts w:asciiTheme="minorHAnsi" w:hAnsiTheme="minorHAnsi" w:cstheme="minorHAnsi"/>
          <w:sz w:val="24"/>
          <w:szCs w:val="24"/>
        </w:rPr>
        <w:softHyphen/>
        <w:t>tun</w:t>
      </w:r>
      <w:r w:rsidRPr="00232D2B">
        <w:rPr>
          <w:rFonts w:asciiTheme="minorHAnsi" w:hAnsiTheme="minorHAnsi" w:cstheme="minorHAnsi"/>
          <w:sz w:val="24"/>
          <w:szCs w:val="24"/>
        </w:rPr>
        <w:softHyphen/>
        <w:t xml:space="preserve">gen auch das Mittagessen (inkl Getränke), </w:t>
      </w:r>
      <w:r w:rsidRPr="00232D2B">
        <w:rPr>
          <w:rFonts w:asciiTheme="minorHAnsi" w:hAnsiTheme="minorHAnsi" w:cstheme="minorHAnsi"/>
          <w:sz w:val="24"/>
          <w:szCs w:val="24"/>
        </w:rPr>
        <w:br/>
        <w:t>bei Abend</w:t>
      </w:r>
      <w:r w:rsidRPr="00232D2B">
        <w:rPr>
          <w:rFonts w:asciiTheme="minorHAnsi" w:hAnsiTheme="minorHAnsi" w:cstheme="minorHAnsi"/>
          <w:sz w:val="24"/>
          <w:szCs w:val="24"/>
        </w:rPr>
        <w:softHyphen/>
        <w:t>ver</w:t>
      </w:r>
      <w:r w:rsidRPr="00232D2B">
        <w:rPr>
          <w:rFonts w:asciiTheme="minorHAnsi" w:hAnsiTheme="minorHAnsi" w:cstheme="minorHAnsi"/>
          <w:sz w:val="24"/>
          <w:szCs w:val="24"/>
        </w:rPr>
        <w:softHyphen/>
        <w:t>an</w:t>
      </w:r>
      <w:r w:rsidRPr="00232D2B">
        <w:rPr>
          <w:rFonts w:asciiTheme="minorHAnsi" w:hAnsiTheme="minorHAnsi" w:cstheme="minorHAnsi"/>
          <w:sz w:val="24"/>
          <w:szCs w:val="24"/>
        </w:rPr>
        <w:softHyphen/>
        <w:t>staltungen hingegen ein kaltes Buffet oder Abendessen (inkl Ge</w:t>
      </w:r>
      <w:r w:rsidRPr="00232D2B">
        <w:rPr>
          <w:rFonts w:asciiTheme="minorHAnsi" w:hAnsiTheme="minorHAnsi" w:cstheme="minorHAnsi"/>
          <w:sz w:val="24"/>
          <w:szCs w:val="24"/>
        </w:rPr>
        <w:softHyphen/>
        <w:t xml:space="preserve">tränke). </w:t>
      </w:r>
    </w:p>
    <w:p w14:paraId="50233441" w14:textId="77777777" w:rsidR="00477D4C" w:rsidRPr="00232D2B" w:rsidRDefault="00477D4C" w:rsidP="00721DD3">
      <w:pPr>
        <w:ind w:left="2268" w:right="-1" w:hanging="2268"/>
        <w:jc w:val="both"/>
        <w:rPr>
          <w:rFonts w:asciiTheme="minorHAnsi" w:hAnsiTheme="minorHAnsi" w:cstheme="minorHAnsi"/>
          <w:sz w:val="24"/>
          <w:szCs w:val="24"/>
        </w:rPr>
      </w:pPr>
      <w:r w:rsidRPr="00232D2B">
        <w:rPr>
          <w:rFonts w:asciiTheme="minorHAnsi" w:hAnsiTheme="minorHAnsi" w:cstheme="minorHAnsi"/>
          <w:sz w:val="24"/>
          <w:szCs w:val="24"/>
        </w:rPr>
        <w:tab/>
      </w:r>
      <w:r w:rsidRPr="00232D2B">
        <w:rPr>
          <w:rFonts w:asciiTheme="minorHAnsi" w:hAnsiTheme="minorHAnsi" w:cstheme="minorHAnsi"/>
          <w:b/>
          <w:sz w:val="24"/>
          <w:szCs w:val="24"/>
        </w:rPr>
        <w:t>Die Rechnung übergeben wir Ihnen beim Seminar</w:t>
      </w:r>
      <w:r w:rsidRPr="00232D2B">
        <w:rPr>
          <w:rFonts w:asciiTheme="minorHAnsi" w:hAnsiTheme="minorHAnsi" w:cstheme="minorHAnsi"/>
          <w:sz w:val="24"/>
          <w:szCs w:val="24"/>
        </w:rPr>
        <w:t xml:space="preserve">. Die Überweisung des Seminarbeitrags auf unser in der Rechnung angegebenes Konto erwarten wir gemäß unseren AGB (Punkt 8.) </w:t>
      </w:r>
      <w:r w:rsidRPr="00232D2B">
        <w:rPr>
          <w:rFonts w:asciiTheme="minorHAnsi" w:hAnsiTheme="minorHAnsi" w:cstheme="minorHAnsi"/>
          <w:b/>
          <w:sz w:val="24"/>
          <w:szCs w:val="24"/>
        </w:rPr>
        <w:t>im Nachhinein</w:t>
      </w:r>
      <w:r w:rsidRPr="00232D2B">
        <w:rPr>
          <w:rFonts w:asciiTheme="minorHAnsi" w:hAnsiTheme="minorHAnsi" w:cstheme="minorHAnsi"/>
          <w:sz w:val="24"/>
          <w:szCs w:val="24"/>
        </w:rPr>
        <w:t xml:space="preserve"> binnen sieben Werktagen.</w:t>
      </w:r>
    </w:p>
    <w:p w14:paraId="71989214" w14:textId="2F00A212" w:rsidR="00477D4C" w:rsidRPr="00232D2B" w:rsidRDefault="00477D4C" w:rsidP="00721DD3">
      <w:pPr>
        <w:tabs>
          <w:tab w:val="left" w:pos="2268"/>
        </w:tabs>
        <w:ind w:left="2268" w:right="-710" w:hanging="2268"/>
        <w:rPr>
          <w:rFonts w:asciiTheme="minorHAnsi" w:hAnsiTheme="minorHAnsi" w:cstheme="minorHAnsi"/>
          <w:sz w:val="24"/>
          <w:szCs w:val="24"/>
        </w:rPr>
      </w:pPr>
      <w:r w:rsidRPr="00232D2B">
        <w:rPr>
          <w:rFonts w:asciiTheme="minorHAnsi" w:hAnsiTheme="minorHAnsi" w:cstheme="minorHAnsi"/>
          <w:b/>
          <w:sz w:val="24"/>
          <w:szCs w:val="24"/>
        </w:rPr>
        <w:t>Auskünfte</w:t>
      </w:r>
      <w:r w:rsidRPr="00232D2B">
        <w:rPr>
          <w:rFonts w:asciiTheme="minorHAnsi" w:hAnsiTheme="minorHAnsi" w:cstheme="minorHAnsi"/>
          <w:sz w:val="24"/>
          <w:szCs w:val="24"/>
        </w:rPr>
        <w:t xml:space="preserve">: </w:t>
      </w:r>
      <w:r w:rsidRPr="00232D2B">
        <w:rPr>
          <w:rFonts w:asciiTheme="minorHAnsi" w:hAnsiTheme="minorHAnsi" w:cstheme="minorHAnsi"/>
          <w:sz w:val="24"/>
          <w:szCs w:val="24"/>
        </w:rPr>
        <w:tab/>
        <w:t xml:space="preserve">Erteilt gerne Bernhard Hartl: office@sbh2103.at, </w:t>
      </w:r>
      <w:r w:rsidR="00F76A1D" w:rsidRPr="00232D2B">
        <w:rPr>
          <w:rFonts w:asciiTheme="minorHAnsi" w:hAnsiTheme="minorHAnsi" w:cstheme="minorHAnsi"/>
          <w:sz w:val="24"/>
          <w:szCs w:val="24"/>
        </w:rPr>
        <w:br/>
      </w:r>
      <w:r w:rsidRPr="00232D2B">
        <w:rPr>
          <w:rFonts w:asciiTheme="minorHAnsi" w:hAnsiTheme="minorHAnsi" w:cstheme="minorHAnsi"/>
          <w:sz w:val="24"/>
          <w:szCs w:val="24"/>
        </w:rPr>
        <w:t>Tel +43</w:t>
      </w:r>
      <w:r w:rsidR="0003067C" w:rsidRPr="00232D2B">
        <w:rPr>
          <w:rFonts w:asciiTheme="minorHAnsi" w:hAnsiTheme="minorHAnsi" w:cstheme="minorHAnsi"/>
          <w:sz w:val="24"/>
          <w:szCs w:val="24"/>
        </w:rPr>
        <w:t xml:space="preserve"> </w:t>
      </w:r>
      <w:r w:rsidRPr="00232D2B">
        <w:rPr>
          <w:rFonts w:asciiTheme="minorHAnsi" w:hAnsiTheme="minorHAnsi" w:cstheme="minorHAnsi"/>
          <w:sz w:val="24"/>
          <w:szCs w:val="24"/>
        </w:rPr>
        <w:t>2244</w:t>
      </w:r>
      <w:r w:rsidR="0003067C" w:rsidRPr="00232D2B">
        <w:rPr>
          <w:rFonts w:asciiTheme="minorHAnsi" w:hAnsiTheme="minorHAnsi" w:cstheme="minorHAnsi"/>
          <w:sz w:val="24"/>
          <w:szCs w:val="24"/>
        </w:rPr>
        <w:t xml:space="preserve"> </w:t>
      </w:r>
      <w:r w:rsidRPr="00232D2B">
        <w:rPr>
          <w:rFonts w:asciiTheme="minorHAnsi" w:hAnsiTheme="minorHAnsi" w:cstheme="minorHAnsi"/>
          <w:sz w:val="24"/>
          <w:szCs w:val="24"/>
        </w:rPr>
        <w:t>4890, +43</w:t>
      </w:r>
      <w:r w:rsidR="0003067C" w:rsidRPr="00232D2B">
        <w:rPr>
          <w:rFonts w:asciiTheme="minorHAnsi" w:hAnsiTheme="minorHAnsi" w:cstheme="minorHAnsi"/>
          <w:sz w:val="24"/>
          <w:szCs w:val="24"/>
        </w:rPr>
        <w:t> </w:t>
      </w:r>
      <w:r w:rsidRPr="00232D2B">
        <w:rPr>
          <w:rFonts w:asciiTheme="minorHAnsi" w:hAnsiTheme="minorHAnsi" w:cstheme="minorHAnsi"/>
          <w:sz w:val="24"/>
          <w:szCs w:val="24"/>
        </w:rPr>
        <w:t>664</w:t>
      </w:r>
      <w:r w:rsidR="0003067C" w:rsidRPr="00232D2B">
        <w:rPr>
          <w:rFonts w:asciiTheme="minorHAnsi" w:hAnsiTheme="minorHAnsi" w:cstheme="minorHAnsi"/>
          <w:sz w:val="24"/>
          <w:szCs w:val="24"/>
        </w:rPr>
        <w:t xml:space="preserve"> </w:t>
      </w:r>
      <w:r w:rsidRPr="00232D2B">
        <w:rPr>
          <w:rFonts w:asciiTheme="minorHAnsi" w:hAnsiTheme="minorHAnsi" w:cstheme="minorHAnsi"/>
          <w:sz w:val="24"/>
          <w:szCs w:val="24"/>
        </w:rPr>
        <w:t>3735759.</w:t>
      </w:r>
    </w:p>
    <w:p w14:paraId="0528FBC3" w14:textId="749CEC37" w:rsidR="00477D4C" w:rsidRPr="00232D2B" w:rsidRDefault="00477D4C" w:rsidP="00721DD3">
      <w:pPr>
        <w:tabs>
          <w:tab w:val="left" w:pos="2268"/>
        </w:tabs>
        <w:ind w:left="2268" w:right="-286" w:hanging="2268"/>
        <w:rPr>
          <w:rFonts w:asciiTheme="minorHAnsi" w:hAnsiTheme="minorHAnsi" w:cstheme="minorHAnsi"/>
          <w:sz w:val="24"/>
          <w:szCs w:val="24"/>
        </w:rPr>
      </w:pPr>
      <w:r w:rsidRPr="00232D2B">
        <w:rPr>
          <w:rFonts w:asciiTheme="minorHAnsi" w:hAnsiTheme="minorHAnsi" w:cstheme="minorHAnsi"/>
          <w:sz w:val="24"/>
          <w:szCs w:val="24"/>
        </w:rPr>
        <w:t xml:space="preserve">Allfällige </w:t>
      </w:r>
      <w:r w:rsidRPr="00232D2B">
        <w:rPr>
          <w:rFonts w:asciiTheme="minorHAnsi" w:hAnsiTheme="minorHAnsi" w:cstheme="minorHAnsi"/>
          <w:b/>
          <w:sz w:val="24"/>
          <w:szCs w:val="24"/>
        </w:rPr>
        <w:t>Förderungen</w:t>
      </w:r>
      <w:r w:rsidRPr="00232D2B">
        <w:rPr>
          <w:rFonts w:asciiTheme="minorHAnsi" w:hAnsiTheme="minorHAnsi" w:cstheme="minorHAnsi"/>
          <w:sz w:val="24"/>
          <w:szCs w:val="24"/>
        </w:rPr>
        <w:t>:</w:t>
      </w:r>
      <w:r w:rsidRPr="00232D2B">
        <w:rPr>
          <w:rFonts w:asciiTheme="minorHAnsi" w:hAnsiTheme="minorHAnsi" w:cstheme="minorHAnsi"/>
          <w:sz w:val="24"/>
          <w:szCs w:val="24"/>
        </w:rPr>
        <w:tab/>
        <w:t xml:space="preserve">Im Rahmen der Qualifizierungsförderung für Beschäftigte besteht die Möglichkeit, </w:t>
      </w:r>
      <w:r w:rsidR="003C3237" w:rsidRPr="00232D2B">
        <w:rPr>
          <w:rFonts w:asciiTheme="minorHAnsi" w:hAnsiTheme="minorHAnsi" w:cstheme="minorHAnsi"/>
          <w:sz w:val="24"/>
          <w:szCs w:val="24"/>
        </w:rPr>
        <w:t xml:space="preserve">vor der Seminaranmeldung </w:t>
      </w:r>
      <w:r w:rsidRPr="00232D2B">
        <w:rPr>
          <w:rFonts w:asciiTheme="minorHAnsi" w:hAnsiTheme="minorHAnsi" w:cstheme="minorHAnsi"/>
          <w:sz w:val="24"/>
          <w:szCs w:val="24"/>
        </w:rPr>
        <w:t xml:space="preserve">beim örtlich zuständigen AMS Förderungen zu beantragen. </w:t>
      </w:r>
    </w:p>
    <w:p w14:paraId="104F09EF" w14:textId="77777777" w:rsidR="00477D4C" w:rsidRPr="00232D2B" w:rsidRDefault="00477D4C" w:rsidP="00721DD3">
      <w:pPr>
        <w:tabs>
          <w:tab w:val="left" w:pos="2268"/>
        </w:tabs>
        <w:ind w:left="2268" w:right="-2" w:hanging="2268"/>
        <w:rPr>
          <w:rFonts w:asciiTheme="minorHAnsi" w:hAnsiTheme="minorHAnsi" w:cstheme="minorHAnsi"/>
          <w:sz w:val="24"/>
          <w:szCs w:val="24"/>
        </w:rPr>
      </w:pPr>
      <w:r w:rsidRPr="00232D2B">
        <w:rPr>
          <w:rFonts w:asciiTheme="minorHAnsi" w:hAnsiTheme="minorHAnsi" w:cstheme="minorHAnsi"/>
          <w:b/>
          <w:sz w:val="24"/>
          <w:szCs w:val="24"/>
        </w:rPr>
        <w:t>Rücktritt und Storno</w:t>
      </w:r>
      <w:r w:rsidRPr="00232D2B">
        <w:rPr>
          <w:rFonts w:asciiTheme="minorHAnsi" w:hAnsiTheme="minorHAnsi" w:cstheme="minorHAnsi"/>
          <w:sz w:val="24"/>
          <w:szCs w:val="24"/>
        </w:rPr>
        <w:t>:</w:t>
      </w:r>
      <w:r w:rsidRPr="00232D2B">
        <w:rPr>
          <w:rFonts w:asciiTheme="minorHAnsi" w:hAnsiTheme="minorHAnsi" w:cstheme="minorHAnsi"/>
          <w:sz w:val="24"/>
          <w:szCs w:val="24"/>
        </w:rPr>
        <w:tab/>
        <w:t>Siehe Punkt 4. unserer Allgemeinen Geschäftsbedingungen.</w:t>
      </w:r>
    </w:p>
    <w:p w14:paraId="433CE21A" w14:textId="26E59D27" w:rsidR="00477D4C" w:rsidRPr="00232D2B" w:rsidRDefault="00477D4C" w:rsidP="00721DD3">
      <w:pPr>
        <w:spacing w:before="240"/>
        <w:ind w:right="-2"/>
        <w:rPr>
          <w:rFonts w:asciiTheme="minorHAnsi" w:hAnsiTheme="minorHAnsi" w:cstheme="minorHAnsi"/>
          <w:sz w:val="24"/>
          <w:szCs w:val="24"/>
        </w:rPr>
      </w:pPr>
      <w:r w:rsidRPr="00232D2B">
        <w:rPr>
          <w:rFonts w:asciiTheme="minorHAnsi" w:hAnsiTheme="minorHAnsi" w:cstheme="minorHAnsi"/>
          <w:sz w:val="24"/>
          <w:szCs w:val="24"/>
        </w:rPr>
        <w:t xml:space="preserve">Im Übrigen gelten unsere </w:t>
      </w:r>
      <w:r w:rsidRPr="00232D2B">
        <w:rPr>
          <w:rFonts w:asciiTheme="minorHAnsi" w:hAnsiTheme="minorHAnsi" w:cstheme="minorHAnsi"/>
          <w:b/>
          <w:sz w:val="24"/>
          <w:szCs w:val="24"/>
        </w:rPr>
        <w:t xml:space="preserve">AGB. </w:t>
      </w:r>
      <w:r w:rsidRPr="00232D2B">
        <w:rPr>
          <w:rFonts w:asciiTheme="minorHAnsi" w:hAnsiTheme="minorHAnsi" w:cstheme="minorHAnsi"/>
          <w:sz w:val="24"/>
          <w:szCs w:val="24"/>
        </w:rPr>
        <w:t>Bitte</w:t>
      </w:r>
      <w:r w:rsidRPr="00232D2B">
        <w:rPr>
          <w:rFonts w:asciiTheme="minorHAnsi" w:hAnsiTheme="minorHAnsi" w:cstheme="minorHAnsi"/>
          <w:b/>
          <w:sz w:val="24"/>
          <w:szCs w:val="24"/>
        </w:rPr>
        <w:t xml:space="preserve"> </w:t>
      </w:r>
      <w:r w:rsidRPr="00232D2B">
        <w:rPr>
          <w:rFonts w:asciiTheme="minorHAnsi" w:hAnsiTheme="minorHAnsi" w:cstheme="minorHAnsi"/>
          <w:sz w:val="24"/>
          <w:szCs w:val="24"/>
        </w:rPr>
        <w:t>beachten Sie zusätzlich unseren ausführlichen</w:t>
      </w:r>
      <w:r w:rsidRPr="00232D2B">
        <w:rPr>
          <w:rFonts w:asciiTheme="minorHAnsi" w:hAnsiTheme="minorHAnsi" w:cstheme="minorHAnsi"/>
          <w:b/>
          <w:sz w:val="24"/>
          <w:szCs w:val="24"/>
        </w:rPr>
        <w:t xml:space="preserve"> Datenschutzhinweis</w:t>
      </w:r>
      <w:r w:rsidRPr="00232D2B">
        <w:rPr>
          <w:rFonts w:asciiTheme="minorHAnsi" w:hAnsiTheme="minorHAnsi" w:cstheme="minorHAnsi"/>
          <w:sz w:val="24"/>
          <w:szCs w:val="24"/>
        </w:rPr>
        <w:t>.</w:t>
      </w:r>
      <w:r w:rsidRPr="00232D2B">
        <w:rPr>
          <w:rFonts w:asciiTheme="minorHAnsi" w:hAnsiTheme="minorHAnsi" w:cstheme="minorHAnsi"/>
          <w:b/>
          <w:sz w:val="24"/>
          <w:szCs w:val="24"/>
        </w:rPr>
        <w:t xml:space="preserve"> </w:t>
      </w:r>
      <w:r w:rsidRPr="00232D2B">
        <w:rPr>
          <w:rFonts w:asciiTheme="minorHAnsi" w:hAnsiTheme="minorHAnsi" w:cstheme="minorHAnsi"/>
          <w:sz w:val="24"/>
          <w:szCs w:val="24"/>
        </w:rPr>
        <w:t>Beide Dokumente können Sie</w:t>
      </w:r>
      <w:r w:rsidRPr="00232D2B">
        <w:rPr>
          <w:rFonts w:asciiTheme="minorHAnsi" w:hAnsiTheme="minorHAnsi" w:cstheme="minorHAnsi"/>
          <w:b/>
          <w:sz w:val="24"/>
          <w:szCs w:val="24"/>
        </w:rPr>
        <w:t xml:space="preserve"> </w:t>
      </w:r>
      <w:r w:rsidRPr="00232D2B">
        <w:rPr>
          <w:rFonts w:asciiTheme="minorHAnsi" w:hAnsiTheme="minorHAnsi" w:cstheme="minorHAnsi"/>
          <w:sz w:val="24"/>
          <w:szCs w:val="24"/>
        </w:rPr>
        <w:t xml:space="preserve">auf </w:t>
      </w:r>
      <w:r w:rsidRPr="00232D2B">
        <w:rPr>
          <w:rFonts w:asciiTheme="minorHAnsi" w:hAnsiTheme="minorHAnsi" w:cstheme="minorHAnsi"/>
          <w:color w:val="000000" w:themeColor="text1"/>
          <w:sz w:val="24"/>
          <w:szCs w:val="24"/>
        </w:rPr>
        <w:t>www.sbh2103.at im Download-Bereich</w:t>
      </w:r>
      <w:r w:rsidRPr="00232D2B">
        <w:rPr>
          <w:rFonts w:asciiTheme="minorHAnsi" w:hAnsiTheme="minorHAnsi" w:cstheme="minorHAnsi"/>
          <w:sz w:val="24"/>
          <w:szCs w:val="24"/>
        </w:rPr>
        <w:t xml:space="preserve"> herunterladen oder sich auf Anfrage zusenden lassen.</w:t>
      </w:r>
    </w:p>
    <w:p w14:paraId="25DA955E" w14:textId="65CEE4FA" w:rsidR="006E4D22" w:rsidRPr="00232D2B" w:rsidRDefault="006E4D22" w:rsidP="00721DD3">
      <w:pPr>
        <w:spacing w:before="240"/>
        <w:ind w:right="-2"/>
        <w:rPr>
          <w:rFonts w:asciiTheme="minorHAnsi" w:hAnsiTheme="minorHAnsi" w:cstheme="minorHAnsi"/>
          <w:sz w:val="24"/>
          <w:szCs w:val="24"/>
        </w:rPr>
      </w:pPr>
      <w:r w:rsidRPr="00232D2B">
        <w:rPr>
          <w:rFonts w:asciiTheme="minorHAnsi" w:hAnsiTheme="minorHAnsi" w:cstheme="minorHAnsi"/>
          <w:sz w:val="24"/>
          <w:szCs w:val="24"/>
        </w:rPr>
        <w:t xml:space="preserve">Aus wirtschaftlichen Gründen </w:t>
      </w:r>
      <w:r w:rsidR="00CC79FD" w:rsidRPr="00232D2B">
        <w:rPr>
          <w:rFonts w:asciiTheme="minorHAnsi" w:hAnsiTheme="minorHAnsi" w:cstheme="minorHAnsi"/>
          <w:sz w:val="24"/>
          <w:szCs w:val="24"/>
        </w:rPr>
        <w:t>w</w:t>
      </w:r>
      <w:r w:rsidR="004D6292" w:rsidRPr="00232D2B">
        <w:rPr>
          <w:rFonts w:asciiTheme="minorHAnsi" w:hAnsiTheme="minorHAnsi" w:cstheme="minorHAnsi"/>
          <w:sz w:val="24"/>
          <w:szCs w:val="24"/>
        </w:rPr>
        <w:t>u</w:t>
      </w:r>
      <w:r w:rsidR="00CC79FD" w:rsidRPr="00232D2B">
        <w:rPr>
          <w:rFonts w:asciiTheme="minorHAnsi" w:hAnsiTheme="minorHAnsi" w:cstheme="minorHAnsi"/>
          <w:sz w:val="24"/>
          <w:szCs w:val="24"/>
        </w:rPr>
        <w:t>rd</w:t>
      </w:r>
      <w:r w:rsidR="004D6292" w:rsidRPr="00232D2B">
        <w:rPr>
          <w:rFonts w:asciiTheme="minorHAnsi" w:hAnsiTheme="minorHAnsi" w:cstheme="minorHAnsi"/>
          <w:sz w:val="24"/>
          <w:szCs w:val="24"/>
        </w:rPr>
        <w:t>e</w:t>
      </w:r>
      <w:r w:rsidR="00CC79FD" w:rsidRPr="00232D2B">
        <w:rPr>
          <w:rFonts w:asciiTheme="minorHAnsi" w:hAnsiTheme="minorHAnsi" w:cstheme="minorHAnsi"/>
          <w:sz w:val="24"/>
          <w:szCs w:val="24"/>
        </w:rPr>
        <w:t xml:space="preserve"> </w:t>
      </w:r>
      <w:r w:rsidRPr="00232D2B">
        <w:rPr>
          <w:rFonts w:asciiTheme="minorHAnsi" w:hAnsiTheme="minorHAnsi" w:cstheme="minorHAnsi"/>
          <w:sz w:val="24"/>
          <w:szCs w:val="24"/>
        </w:rPr>
        <w:t>je Seminar</w:t>
      </w:r>
      <w:r w:rsidR="00CC79FD" w:rsidRPr="00232D2B">
        <w:rPr>
          <w:rFonts w:asciiTheme="minorHAnsi" w:hAnsiTheme="minorHAnsi" w:cstheme="minorHAnsi"/>
          <w:sz w:val="24"/>
          <w:szCs w:val="24"/>
        </w:rPr>
        <w:t xml:space="preserve"> eine </w:t>
      </w:r>
      <w:r w:rsidRPr="00232D2B">
        <w:rPr>
          <w:rFonts w:asciiTheme="minorHAnsi" w:hAnsiTheme="minorHAnsi" w:cstheme="minorHAnsi"/>
          <w:b/>
          <w:sz w:val="24"/>
          <w:szCs w:val="24"/>
        </w:rPr>
        <w:t xml:space="preserve">Mindestzahl </w:t>
      </w:r>
      <w:r w:rsidR="00CC79FD" w:rsidRPr="00232D2B">
        <w:rPr>
          <w:rFonts w:asciiTheme="minorHAnsi" w:hAnsiTheme="minorHAnsi" w:cstheme="minorHAnsi"/>
          <w:b/>
          <w:sz w:val="24"/>
          <w:szCs w:val="24"/>
        </w:rPr>
        <w:t>von fünf A</w:t>
      </w:r>
      <w:r w:rsidRPr="00232D2B">
        <w:rPr>
          <w:rFonts w:asciiTheme="minorHAnsi" w:hAnsiTheme="minorHAnsi" w:cstheme="minorHAnsi"/>
          <w:b/>
          <w:sz w:val="24"/>
          <w:szCs w:val="24"/>
        </w:rPr>
        <w:t>nmeldungen</w:t>
      </w:r>
      <w:r w:rsidRPr="00232D2B">
        <w:rPr>
          <w:rFonts w:asciiTheme="minorHAnsi" w:hAnsiTheme="minorHAnsi" w:cstheme="minorHAnsi"/>
          <w:sz w:val="24"/>
          <w:szCs w:val="24"/>
        </w:rPr>
        <w:t xml:space="preserve"> eingeführt, die bis zu </w:t>
      </w:r>
      <w:r w:rsidR="00CC79FD" w:rsidRPr="00232D2B">
        <w:rPr>
          <w:rFonts w:asciiTheme="minorHAnsi" w:hAnsiTheme="minorHAnsi" w:cstheme="minorHAnsi"/>
          <w:sz w:val="24"/>
          <w:szCs w:val="24"/>
        </w:rPr>
        <w:t xml:space="preserve">einer Woche vor dem Seminartermin </w:t>
      </w:r>
      <w:r w:rsidRPr="00232D2B">
        <w:rPr>
          <w:rFonts w:asciiTheme="minorHAnsi" w:hAnsiTheme="minorHAnsi" w:cstheme="minorHAnsi"/>
          <w:sz w:val="24"/>
          <w:szCs w:val="24"/>
        </w:rPr>
        <w:t xml:space="preserve">einlangen müssen, damit das jeweilige </w:t>
      </w:r>
      <w:r w:rsidRPr="00232D2B">
        <w:rPr>
          <w:rFonts w:asciiTheme="minorHAnsi" w:hAnsiTheme="minorHAnsi" w:cstheme="minorHAnsi"/>
          <w:b/>
          <w:sz w:val="24"/>
          <w:szCs w:val="24"/>
        </w:rPr>
        <w:t>Seminar stattfinden</w:t>
      </w:r>
      <w:r w:rsidRPr="00232D2B">
        <w:rPr>
          <w:rFonts w:asciiTheme="minorHAnsi" w:hAnsiTheme="minorHAnsi" w:cstheme="minorHAnsi"/>
          <w:sz w:val="24"/>
          <w:szCs w:val="24"/>
        </w:rPr>
        <w:t xml:space="preserve"> kann. </w:t>
      </w:r>
      <w:r w:rsidR="00FD36B0" w:rsidRPr="00232D2B">
        <w:rPr>
          <w:rFonts w:asciiTheme="minorHAnsi" w:hAnsiTheme="minorHAnsi" w:cstheme="minorHAnsi"/>
          <w:sz w:val="24"/>
          <w:szCs w:val="24"/>
        </w:rPr>
        <w:t>Bei Nichterreichen der Mindestanmeldungszahl wird an die bereits Angemeldeten eine Verständigung über das Nichtzustandekommen des Seminars statt der Seminarerinnerung geschickt</w:t>
      </w:r>
      <w:r w:rsidR="00CC79FD" w:rsidRPr="00232D2B">
        <w:rPr>
          <w:rFonts w:asciiTheme="minorHAnsi" w:hAnsiTheme="minorHAnsi" w:cstheme="minorHAnsi"/>
          <w:sz w:val="24"/>
          <w:szCs w:val="24"/>
        </w:rPr>
        <w:t xml:space="preserve"> (</w:t>
      </w:r>
      <w:r w:rsidR="00956211" w:rsidRPr="00232D2B">
        <w:rPr>
          <w:rFonts w:asciiTheme="minorHAnsi" w:hAnsiTheme="minorHAnsi" w:cstheme="minorHAnsi"/>
          <w:sz w:val="24"/>
          <w:szCs w:val="24"/>
        </w:rPr>
        <w:t>2-</w:t>
      </w:r>
      <w:r w:rsidR="00CC79FD" w:rsidRPr="00232D2B">
        <w:rPr>
          <w:rFonts w:asciiTheme="minorHAnsi" w:hAnsiTheme="minorHAnsi" w:cstheme="minorHAnsi"/>
          <w:sz w:val="24"/>
          <w:szCs w:val="24"/>
        </w:rPr>
        <w:t xml:space="preserve">3 Werktage </w:t>
      </w:r>
      <w:r w:rsidR="00A646BE" w:rsidRPr="00232D2B">
        <w:rPr>
          <w:rFonts w:asciiTheme="minorHAnsi" w:hAnsiTheme="minorHAnsi" w:cstheme="minorHAnsi"/>
          <w:sz w:val="24"/>
          <w:szCs w:val="24"/>
        </w:rPr>
        <w:t>vor dem Seminartermin)</w:t>
      </w:r>
      <w:r w:rsidR="00FD36B0" w:rsidRPr="00232D2B">
        <w:rPr>
          <w:rFonts w:asciiTheme="minorHAnsi" w:hAnsiTheme="minorHAnsi" w:cstheme="minorHAnsi"/>
          <w:sz w:val="24"/>
          <w:szCs w:val="24"/>
        </w:rPr>
        <w:t xml:space="preserve">. </w:t>
      </w:r>
    </w:p>
    <w:p w14:paraId="08EC82CB" w14:textId="79B3FFD0" w:rsidR="00A803B8" w:rsidRDefault="00511752" w:rsidP="00721DD3">
      <w:pPr>
        <w:spacing w:before="240"/>
        <w:ind w:right="-2"/>
        <w:rPr>
          <w:rFonts w:asciiTheme="minorHAnsi" w:hAnsiTheme="minorHAnsi" w:cstheme="minorHAnsi"/>
          <w:sz w:val="24"/>
          <w:szCs w:val="24"/>
        </w:rPr>
      </w:pPr>
      <w:r w:rsidRPr="00232D2B">
        <w:rPr>
          <w:rFonts w:asciiTheme="minorHAnsi" w:hAnsiTheme="minorHAnsi" w:cstheme="minorHAnsi"/>
          <w:sz w:val="24"/>
          <w:szCs w:val="24"/>
        </w:rPr>
        <w:t>Ich bitte um Verständnis, dass d</w:t>
      </w:r>
      <w:r w:rsidR="00A803B8" w:rsidRPr="00232D2B">
        <w:rPr>
          <w:rFonts w:asciiTheme="minorHAnsi" w:hAnsiTheme="minorHAnsi" w:cstheme="minorHAnsi"/>
          <w:sz w:val="24"/>
          <w:szCs w:val="24"/>
        </w:rPr>
        <w:t xml:space="preserve">er Seminarbeitrag </w:t>
      </w:r>
      <w:r w:rsidRPr="00232D2B">
        <w:rPr>
          <w:rFonts w:asciiTheme="minorHAnsi" w:hAnsiTheme="minorHAnsi" w:cstheme="minorHAnsi"/>
          <w:sz w:val="24"/>
          <w:szCs w:val="24"/>
        </w:rPr>
        <w:t xml:space="preserve">seit </w:t>
      </w:r>
      <w:r w:rsidR="00956211" w:rsidRPr="00232D2B">
        <w:rPr>
          <w:rFonts w:asciiTheme="minorHAnsi" w:hAnsiTheme="minorHAnsi" w:cstheme="minorHAnsi"/>
          <w:sz w:val="24"/>
          <w:szCs w:val="24"/>
        </w:rPr>
        <w:t xml:space="preserve">Beginn der Seminartätigkeit im Rahmen dieses </w:t>
      </w:r>
      <w:r w:rsidRPr="00232D2B">
        <w:rPr>
          <w:rFonts w:asciiTheme="minorHAnsi" w:hAnsiTheme="minorHAnsi" w:cstheme="minorHAnsi"/>
          <w:sz w:val="24"/>
          <w:szCs w:val="24"/>
        </w:rPr>
        <w:t>Unternehmens (</w:t>
      </w:r>
      <w:r w:rsidR="00956211" w:rsidRPr="00232D2B">
        <w:rPr>
          <w:rFonts w:asciiTheme="minorHAnsi" w:hAnsiTheme="minorHAnsi" w:cstheme="minorHAnsi"/>
          <w:sz w:val="24"/>
          <w:szCs w:val="24"/>
        </w:rPr>
        <w:t>Anfang</w:t>
      </w:r>
      <w:r w:rsidRPr="00232D2B">
        <w:rPr>
          <w:rFonts w:asciiTheme="minorHAnsi" w:hAnsiTheme="minorHAnsi" w:cstheme="minorHAnsi"/>
          <w:sz w:val="24"/>
          <w:szCs w:val="24"/>
        </w:rPr>
        <w:t xml:space="preserve"> 2018) erstmalig um ca 16% </w:t>
      </w:r>
      <w:r w:rsidR="00A803B8" w:rsidRPr="00232D2B">
        <w:rPr>
          <w:rFonts w:asciiTheme="minorHAnsi" w:hAnsiTheme="minorHAnsi" w:cstheme="minorHAnsi"/>
          <w:sz w:val="24"/>
          <w:szCs w:val="24"/>
        </w:rPr>
        <w:t>erhöht</w:t>
      </w:r>
      <w:r w:rsidRPr="00232D2B">
        <w:rPr>
          <w:rFonts w:asciiTheme="minorHAnsi" w:hAnsiTheme="minorHAnsi" w:cstheme="minorHAnsi"/>
          <w:sz w:val="24"/>
          <w:szCs w:val="24"/>
        </w:rPr>
        <w:t xml:space="preserve"> werden muss, um die bisherige Inflation aufzufangen</w:t>
      </w:r>
      <w:r w:rsidR="007B34C1" w:rsidRPr="00232D2B">
        <w:rPr>
          <w:rFonts w:asciiTheme="minorHAnsi" w:hAnsiTheme="minorHAnsi" w:cstheme="minorHAnsi"/>
          <w:sz w:val="24"/>
          <w:szCs w:val="24"/>
        </w:rPr>
        <w:t>.</w:t>
      </w:r>
    </w:p>
    <w:p w14:paraId="2C92F7FC" w14:textId="5437710D" w:rsidR="00684F11" w:rsidRPr="00232D2B" w:rsidRDefault="00684F11" w:rsidP="00721DD3">
      <w:pPr>
        <w:spacing w:before="240"/>
        <w:ind w:right="-2"/>
        <w:rPr>
          <w:rFonts w:asciiTheme="minorHAnsi" w:hAnsiTheme="minorHAnsi" w:cstheme="minorHAnsi"/>
          <w:sz w:val="24"/>
          <w:szCs w:val="24"/>
        </w:rPr>
      </w:pPr>
      <w:r>
        <w:rPr>
          <w:rFonts w:asciiTheme="minorHAnsi" w:hAnsiTheme="minorHAnsi" w:cstheme="minorHAnsi"/>
          <w:sz w:val="24"/>
          <w:szCs w:val="24"/>
        </w:rPr>
        <w:t xml:space="preserve">Änderung zum Programm Version </w:t>
      </w:r>
      <w:r w:rsidR="00D161D5">
        <w:rPr>
          <w:rFonts w:asciiTheme="minorHAnsi" w:hAnsiTheme="minorHAnsi" w:cstheme="minorHAnsi"/>
          <w:sz w:val="24"/>
          <w:szCs w:val="24"/>
        </w:rPr>
        <w:t>März</w:t>
      </w:r>
      <w:r>
        <w:rPr>
          <w:rFonts w:asciiTheme="minorHAnsi" w:hAnsiTheme="minorHAnsi" w:cstheme="minorHAnsi"/>
          <w:sz w:val="24"/>
          <w:szCs w:val="24"/>
        </w:rPr>
        <w:t xml:space="preserve"> 2</w:t>
      </w:r>
      <w:r w:rsidR="00D161D5">
        <w:rPr>
          <w:rFonts w:asciiTheme="minorHAnsi" w:hAnsiTheme="minorHAnsi" w:cstheme="minorHAnsi"/>
          <w:sz w:val="24"/>
          <w:szCs w:val="24"/>
        </w:rPr>
        <w:t>4</w:t>
      </w:r>
      <w:r>
        <w:rPr>
          <w:rFonts w:asciiTheme="minorHAnsi" w:hAnsiTheme="minorHAnsi" w:cstheme="minorHAnsi"/>
          <w:sz w:val="24"/>
          <w:szCs w:val="24"/>
        </w:rPr>
        <w:t xml:space="preserve">: Abendseminar </w:t>
      </w:r>
      <w:r w:rsidR="00D161D5">
        <w:rPr>
          <w:rFonts w:asciiTheme="minorHAnsi" w:hAnsiTheme="minorHAnsi" w:cstheme="minorHAnsi"/>
          <w:sz w:val="24"/>
          <w:szCs w:val="24"/>
        </w:rPr>
        <w:t>26</w:t>
      </w:r>
      <w:r>
        <w:rPr>
          <w:rFonts w:asciiTheme="minorHAnsi" w:hAnsiTheme="minorHAnsi" w:cstheme="minorHAnsi"/>
          <w:sz w:val="24"/>
          <w:szCs w:val="24"/>
        </w:rPr>
        <w:t>.</w:t>
      </w:r>
      <w:r w:rsidR="00D161D5">
        <w:rPr>
          <w:rFonts w:asciiTheme="minorHAnsi" w:hAnsiTheme="minorHAnsi" w:cstheme="minorHAnsi"/>
          <w:sz w:val="24"/>
          <w:szCs w:val="24"/>
        </w:rPr>
        <w:t>3</w:t>
      </w:r>
      <w:r>
        <w:rPr>
          <w:rFonts w:asciiTheme="minorHAnsi" w:hAnsiTheme="minorHAnsi" w:cstheme="minorHAnsi"/>
          <w:sz w:val="24"/>
          <w:szCs w:val="24"/>
        </w:rPr>
        <w:t>. wurde auf 2</w:t>
      </w:r>
      <w:r w:rsidR="00D161D5">
        <w:rPr>
          <w:rFonts w:asciiTheme="minorHAnsi" w:hAnsiTheme="minorHAnsi" w:cstheme="minorHAnsi"/>
          <w:sz w:val="24"/>
          <w:szCs w:val="24"/>
        </w:rPr>
        <w:t>8</w:t>
      </w:r>
      <w:r>
        <w:rPr>
          <w:rFonts w:asciiTheme="minorHAnsi" w:hAnsiTheme="minorHAnsi" w:cstheme="minorHAnsi"/>
          <w:sz w:val="24"/>
          <w:szCs w:val="24"/>
        </w:rPr>
        <w:t>.</w:t>
      </w:r>
      <w:r w:rsidR="00D161D5">
        <w:rPr>
          <w:rFonts w:asciiTheme="minorHAnsi" w:hAnsiTheme="minorHAnsi" w:cstheme="minorHAnsi"/>
          <w:sz w:val="24"/>
          <w:szCs w:val="24"/>
        </w:rPr>
        <w:t>5</w:t>
      </w:r>
      <w:r>
        <w:rPr>
          <w:rFonts w:asciiTheme="minorHAnsi" w:hAnsiTheme="minorHAnsi" w:cstheme="minorHAnsi"/>
          <w:sz w:val="24"/>
          <w:szCs w:val="24"/>
        </w:rPr>
        <w:t>. verschoben.</w:t>
      </w:r>
    </w:p>
    <w:p w14:paraId="11BAD5D7" w14:textId="7401D182" w:rsidR="00477D4C" w:rsidRPr="00232D2B" w:rsidRDefault="00477D4C" w:rsidP="00721DD3">
      <w:pPr>
        <w:tabs>
          <w:tab w:val="left" w:pos="1276"/>
        </w:tabs>
        <w:spacing w:before="240"/>
        <w:ind w:right="-285"/>
        <w:rPr>
          <w:rFonts w:asciiTheme="minorHAnsi" w:hAnsiTheme="minorHAnsi" w:cstheme="minorHAnsi"/>
          <w:sz w:val="24"/>
          <w:szCs w:val="24"/>
        </w:rPr>
      </w:pPr>
      <w:r w:rsidRPr="00232D2B">
        <w:rPr>
          <w:rFonts w:asciiTheme="minorHAnsi" w:hAnsiTheme="minorHAnsi" w:cstheme="minorHAnsi"/>
          <w:sz w:val="24"/>
          <w:szCs w:val="24"/>
        </w:rPr>
        <w:t>Mit freundlichen Grüßen</w:t>
      </w:r>
    </w:p>
    <w:p w14:paraId="47AA5D24" w14:textId="04CF64A6" w:rsidR="00477D4C" w:rsidRPr="00232D2B" w:rsidRDefault="00D26F12" w:rsidP="00721DD3">
      <w:pPr>
        <w:tabs>
          <w:tab w:val="left" w:pos="1276"/>
        </w:tabs>
        <w:spacing w:before="240"/>
        <w:ind w:right="-285"/>
        <w:rPr>
          <w:rFonts w:asciiTheme="minorHAnsi" w:hAnsiTheme="minorHAnsi" w:cstheme="minorHAnsi"/>
          <w:sz w:val="24"/>
          <w:szCs w:val="24"/>
        </w:rPr>
      </w:pPr>
      <w:r w:rsidRPr="00232D2B">
        <w:rPr>
          <w:rFonts w:asciiTheme="minorHAnsi" w:hAnsiTheme="minorHAnsi" w:cstheme="minorHAnsi"/>
          <w:noProof/>
          <w:sz w:val="24"/>
          <w:szCs w:val="24"/>
          <w:lang w:val="de-AT" w:eastAsia="de-AT"/>
        </w:rPr>
        <w:drawing>
          <wp:anchor distT="0" distB="0" distL="114300" distR="114300" simplePos="0" relativeHeight="251659776" behindDoc="1" locked="0" layoutInCell="1" allowOverlap="1" wp14:anchorId="58527655" wp14:editId="3E02E626">
            <wp:simplePos x="0" y="0"/>
            <wp:positionH relativeFrom="column">
              <wp:posOffset>5344</wp:posOffset>
            </wp:positionH>
            <wp:positionV relativeFrom="paragraph">
              <wp:posOffset>138836</wp:posOffset>
            </wp:positionV>
            <wp:extent cx="1073364" cy="431321"/>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Bernhard Hart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658" cy="434252"/>
                    </a:xfrm>
                    <a:prstGeom prst="rect">
                      <a:avLst/>
                    </a:prstGeom>
                  </pic:spPr>
                </pic:pic>
              </a:graphicData>
            </a:graphic>
            <wp14:sizeRelH relativeFrom="margin">
              <wp14:pctWidth>0</wp14:pctWidth>
            </wp14:sizeRelH>
            <wp14:sizeRelV relativeFrom="margin">
              <wp14:pctHeight>0</wp14:pctHeight>
            </wp14:sizeRelV>
          </wp:anchor>
        </w:drawing>
      </w:r>
      <w:r w:rsidR="007B34C1" w:rsidRPr="00232D2B">
        <w:rPr>
          <w:rFonts w:asciiTheme="minorHAnsi" w:hAnsiTheme="minorHAnsi" w:cstheme="minorHAnsi"/>
          <w:sz w:val="24"/>
          <w:szCs w:val="24"/>
        </w:rPr>
        <w:br/>
      </w:r>
    </w:p>
    <w:p w14:paraId="6DC40538" w14:textId="390C6929" w:rsidR="00E24D0E" w:rsidRPr="00232D2B" w:rsidRDefault="00477D4C" w:rsidP="00684F11">
      <w:pPr>
        <w:tabs>
          <w:tab w:val="left" w:pos="1276"/>
          <w:tab w:val="right" w:pos="9070"/>
        </w:tabs>
        <w:spacing w:before="240"/>
        <w:ind w:right="-285"/>
        <w:rPr>
          <w:rFonts w:asciiTheme="minorHAnsi" w:hAnsiTheme="minorHAnsi" w:cstheme="minorHAnsi"/>
          <w:sz w:val="24"/>
          <w:szCs w:val="24"/>
        </w:rPr>
      </w:pPr>
      <w:r w:rsidRPr="00232D2B">
        <w:rPr>
          <w:rFonts w:asciiTheme="minorHAnsi" w:hAnsiTheme="minorHAnsi" w:cstheme="minorHAnsi"/>
          <w:sz w:val="24"/>
          <w:szCs w:val="24"/>
        </w:rPr>
        <w:t>Bernhard Hartl</w:t>
      </w:r>
      <w:r w:rsidRPr="00232D2B">
        <w:rPr>
          <w:rFonts w:asciiTheme="minorHAnsi" w:hAnsiTheme="minorHAnsi" w:cstheme="minorHAnsi"/>
          <w:sz w:val="24"/>
          <w:szCs w:val="24"/>
        </w:rPr>
        <w:tab/>
        <w:t xml:space="preserve">Langenzersdorf, am </w:t>
      </w:r>
      <w:r w:rsidR="00BA41C7">
        <w:rPr>
          <w:rFonts w:asciiTheme="minorHAnsi" w:hAnsiTheme="minorHAnsi" w:cstheme="minorHAnsi"/>
          <w:sz w:val="24"/>
          <w:szCs w:val="24"/>
        </w:rPr>
        <w:t>26</w:t>
      </w:r>
      <w:r w:rsidRPr="00232D2B">
        <w:rPr>
          <w:rFonts w:asciiTheme="minorHAnsi" w:hAnsiTheme="minorHAnsi" w:cstheme="minorHAnsi"/>
          <w:sz w:val="24"/>
          <w:szCs w:val="24"/>
        </w:rPr>
        <w:t>.</w:t>
      </w:r>
      <w:r w:rsidR="00BA41C7">
        <w:rPr>
          <w:rFonts w:asciiTheme="minorHAnsi" w:hAnsiTheme="minorHAnsi" w:cstheme="minorHAnsi"/>
          <w:sz w:val="24"/>
          <w:szCs w:val="24"/>
        </w:rPr>
        <w:t>3</w:t>
      </w:r>
      <w:r w:rsidRPr="00232D2B">
        <w:rPr>
          <w:rFonts w:asciiTheme="minorHAnsi" w:hAnsiTheme="minorHAnsi" w:cstheme="minorHAnsi"/>
          <w:sz w:val="24"/>
          <w:szCs w:val="24"/>
        </w:rPr>
        <w:t>.20</w:t>
      </w:r>
      <w:r w:rsidR="00514093" w:rsidRPr="00232D2B">
        <w:rPr>
          <w:rFonts w:asciiTheme="minorHAnsi" w:hAnsiTheme="minorHAnsi" w:cstheme="minorHAnsi"/>
          <w:sz w:val="24"/>
          <w:szCs w:val="24"/>
        </w:rPr>
        <w:t>2</w:t>
      </w:r>
      <w:r w:rsidR="00684F11">
        <w:rPr>
          <w:rFonts w:asciiTheme="minorHAnsi" w:hAnsiTheme="minorHAnsi" w:cstheme="minorHAnsi"/>
          <w:sz w:val="24"/>
          <w:szCs w:val="24"/>
        </w:rPr>
        <w:t>4</w:t>
      </w:r>
    </w:p>
    <w:p w14:paraId="6B4D81C4" w14:textId="77777777" w:rsidR="00E24D0E" w:rsidRPr="00232D2B" w:rsidRDefault="00E24D0E" w:rsidP="00721DD3">
      <w:pPr>
        <w:spacing w:after="200"/>
        <w:rPr>
          <w:rFonts w:asciiTheme="minorHAnsi" w:hAnsiTheme="minorHAnsi" w:cstheme="minorHAnsi"/>
          <w:sz w:val="24"/>
          <w:szCs w:val="24"/>
        </w:rPr>
      </w:pPr>
      <w:r w:rsidRPr="00232D2B">
        <w:rPr>
          <w:rFonts w:asciiTheme="minorHAnsi" w:hAnsiTheme="minorHAnsi" w:cstheme="minorHAnsi"/>
          <w:sz w:val="24"/>
          <w:szCs w:val="24"/>
        </w:rPr>
        <w:br w:type="page"/>
      </w:r>
    </w:p>
    <w:p w14:paraId="2EB0E315" w14:textId="77777777" w:rsidR="00477D4C" w:rsidRPr="00232D2B" w:rsidRDefault="00477D4C" w:rsidP="00721DD3">
      <w:pPr>
        <w:tabs>
          <w:tab w:val="left" w:pos="1276"/>
          <w:tab w:val="right" w:pos="9070"/>
        </w:tabs>
        <w:spacing w:before="80"/>
        <w:ind w:right="-285"/>
        <w:rPr>
          <w:rFonts w:asciiTheme="minorHAnsi" w:hAnsiTheme="minorHAnsi" w:cstheme="minorHAnsi"/>
        </w:rPr>
      </w:pPr>
    </w:p>
    <w:p w14:paraId="140918B4" w14:textId="3B358A57" w:rsidR="00477D4C" w:rsidRPr="00232D2B" w:rsidRDefault="00477D4C" w:rsidP="003F4E2C">
      <w:pPr>
        <w:tabs>
          <w:tab w:val="left" w:pos="1276"/>
        </w:tabs>
        <w:ind w:right="-284"/>
        <w:jc w:val="center"/>
        <w:rPr>
          <w:rFonts w:asciiTheme="minorHAnsi" w:hAnsiTheme="minorHAnsi" w:cstheme="minorHAnsi"/>
          <w:b/>
        </w:rPr>
      </w:pPr>
      <w:bookmarkStart w:id="0" w:name="_Hlk154222533"/>
      <w:r w:rsidRPr="00232D2B">
        <w:rPr>
          <w:rFonts w:asciiTheme="minorHAnsi" w:hAnsiTheme="minorHAnsi" w:cstheme="minorHAnsi"/>
          <w:b/>
        </w:rPr>
        <w:t>Abendseminare</w:t>
      </w:r>
      <w:r w:rsidRPr="00232D2B">
        <w:rPr>
          <w:rFonts w:asciiTheme="minorHAnsi" w:hAnsiTheme="minorHAnsi" w:cstheme="minorHAnsi"/>
          <w:b/>
        </w:rPr>
        <w:br/>
        <w:t>(insbesondere für Juristen und Wirtschaftstreibende)</w:t>
      </w:r>
    </w:p>
    <w:bookmarkEnd w:id="0"/>
    <w:p w14:paraId="04AE78B7" w14:textId="77777777" w:rsidR="008869D9" w:rsidRPr="00232D2B" w:rsidRDefault="008869D9" w:rsidP="003F4E2C">
      <w:pPr>
        <w:tabs>
          <w:tab w:val="left" w:pos="1276"/>
        </w:tabs>
        <w:ind w:right="-284"/>
        <w:jc w:val="center"/>
        <w:rPr>
          <w:rFonts w:asciiTheme="minorHAnsi" w:hAnsiTheme="minorHAnsi" w:cstheme="minorHAnsi"/>
          <w:b/>
        </w:rPr>
      </w:pPr>
    </w:p>
    <w:p w14:paraId="2FDE668C" w14:textId="77777777" w:rsidR="00D477C0" w:rsidRPr="0002025F" w:rsidRDefault="00D477C0" w:rsidP="00BA41C7">
      <w:pPr>
        <w:tabs>
          <w:tab w:val="left" w:pos="1134"/>
        </w:tabs>
        <w:spacing w:after="120" w:line="228" w:lineRule="auto"/>
        <w:ind w:left="1134" w:hanging="1134"/>
        <w:rPr>
          <w:rFonts w:asciiTheme="minorHAnsi" w:hAnsiTheme="minorHAnsi" w:cstheme="minorHAnsi"/>
          <w:b/>
        </w:rPr>
      </w:pPr>
      <w:bookmarkStart w:id="1" w:name="_Hlk154224898"/>
      <w:r w:rsidRPr="003F4E2C">
        <w:rPr>
          <w:rFonts w:asciiTheme="minorHAnsi" w:hAnsiTheme="minorHAnsi" w:cstheme="minorHAnsi"/>
          <w:b/>
          <w:u w:val="single"/>
        </w:rPr>
        <w:t>Termin</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Do</w:t>
      </w:r>
      <w:r w:rsidRPr="0002025F">
        <w:rPr>
          <w:rFonts w:asciiTheme="minorHAnsi" w:hAnsiTheme="minorHAnsi" w:cstheme="minorHAnsi"/>
          <w:b/>
        </w:rPr>
        <w:t xml:space="preserve">, </w:t>
      </w:r>
      <w:r w:rsidR="00475BB4" w:rsidRPr="0002025F">
        <w:rPr>
          <w:rFonts w:asciiTheme="minorHAnsi" w:hAnsiTheme="minorHAnsi" w:cstheme="minorHAnsi"/>
          <w:b/>
        </w:rPr>
        <w:t>4.04.2024</w:t>
      </w:r>
    </w:p>
    <w:p w14:paraId="23B58BE0" w14:textId="77777777" w:rsidR="00D477C0" w:rsidRDefault="00D477C0"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Thema</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Welche Angehörigen des Opfers eines ärztlichen Behandlungsfehlers sind klagslegitimiert?</w:t>
      </w:r>
      <w:r w:rsidRPr="0002025F">
        <w:rPr>
          <w:rFonts w:asciiTheme="minorHAnsi" w:hAnsiTheme="minorHAnsi" w:cstheme="minorHAnsi"/>
          <w:b/>
        </w:rPr>
        <w:br/>
      </w:r>
      <w:r w:rsidR="00475BB4" w:rsidRPr="0002025F">
        <w:rPr>
          <w:rFonts w:asciiTheme="minorHAnsi" w:hAnsiTheme="minorHAnsi" w:cstheme="minorHAnsi"/>
        </w:rPr>
        <w:t xml:space="preserve">Angehörigen fällt es oft schwer, das Behandlungsergebnis bei einer ihnen nahestehenden Person zu akzeptieren und manche sind dann überzeugt, dass ein ärztlicher Behandlungsfehler vorliegen müsse. </w:t>
      </w:r>
      <w:r w:rsidRPr="0002025F">
        <w:rPr>
          <w:rFonts w:asciiTheme="minorHAnsi" w:hAnsiTheme="minorHAnsi" w:cstheme="minorHAnsi"/>
        </w:rPr>
        <w:br/>
      </w:r>
      <w:r w:rsidR="00475BB4" w:rsidRPr="00475BB4">
        <w:rPr>
          <w:rFonts w:asciiTheme="minorHAnsi" w:hAnsiTheme="minorHAnsi" w:cstheme="minorHAnsi"/>
        </w:rPr>
        <w:t xml:space="preserve">Neben dem Nachweis eines solchen Fehlers ist aber dann auch zu prüfen, wie weit der Schutz für Angehörige reicht, welche Schäden bei ihnen selbst eingetreten sind und sie selbst geltend machen können. </w:t>
      </w:r>
      <w:r>
        <w:rPr>
          <w:rFonts w:asciiTheme="minorHAnsi" w:hAnsiTheme="minorHAnsi" w:cstheme="minorHAnsi"/>
        </w:rPr>
        <w:br/>
      </w:r>
      <w:r w:rsidR="00475BB4" w:rsidRPr="00475BB4">
        <w:rPr>
          <w:rFonts w:asciiTheme="minorHAnsi" w:hAnsiTheme="minorHAnsi" w:cstheme="minorHAnsi"/>
        </w:rPr>
        <w:t>Dazu dient eine systematische Herangehensweise vor dem Hintergrund des Problems oft multikausaler Ereignisse.</w:t>
      </w:r>
    </w:p>
    <w:p w14:paraId="0CAC0E61" w14:textId="530196C3" w:rsidR="00475BB4" w:rsidRPr="00475BB4" w:rsidRDefault="00D477C0" w:rsidP="00BA41C7">
      <w:pPr>
        <w:pBdr>
          <w:bottom w:val="single" w:sz="4" w:space="1" w:color="auto"/>
        </w:pBd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Referent</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Mag</w:t>
      </w:r>
      <w:r w:rsidRPr="0002025F">
        <w:rPr>
          <w:rFonts w:asciiTheme="minorHAnsi" w:hAnsiTheme="minorHAnsi" w:cstheme="minorHAnsi"/>
          <w:b/>
        </w:rPr>
        <w:t xml:space="preserve"> </w:t>
      </w:r>
      <w:r w:rsidR="00475BB4" w:rsidRPr="0002025F">
        <w:rPr>
          <w:rFonts w:asciiTheme="minorHAnsi" w:hAnsiTheme="minorHAnsi" w:cstheme="minorHAnsi"/>
          <w:b/>
        </w:rPr>
        <w:t>Andrej</w:t>
      </w:r>
      <w:r w:rsidRPr="0002025F">
        <w:rPr>
          <w:rFonts w:asciiTheme="minorHAnsi" w:hAnsiTheme="minorHAnsi" w:cstheme="minorHAnsi"/>
          <w:b/>
        </w:rPr>
        <w:t xml:space="preserve"> </w:t>
      </w:r>
      <w:r w:rsidR="00475BB4" w:rsidRPr="0002025F">
        <w:rPr>
          <w:rFonts w:asciiTheme="minorHAnsi" w:hAnsiTheme="minorHAnsi" w:cstheme="minorHAnsi"/>
          <w:b/>
        </w:rPr>
        <w:t>Grieb</w:t>
      </w:r>
      <w:r w:rsidRPr="0002025F">
        <w:rPr>
          <w:rFonts w:asciiTheme="minorHAnsi" w:hAnsiTheme="minorHAnsi" w:cstheme="minorHAnsi"/>
          <w:b/>
        </w:rPr>
        <w:br/>
      </w:r>
      <w:r w:rsidR="00475BB4" w:rsidRPr="00475BB4">
        <w:rPr>
          <w:rFonts w:asciiTheme="minorHAnsi" w:hAnsiTheme="minorHAnsi" w:cstheme="minorHAnsi"/>
        </w:rPr>
        <w:t>Richter des LG für ZRS Wien (ua in einem Bestandsenat); Universitätslektor, Fachvortragender und Fachautor (Wohnrecht und Medizinrecht); Notfallsanitäter und Landesrettungskommandant-Stv Wiener Rotes Kreuz</w:t>
      </w:r>
    </w:p>
    <w:p w14:paraId="4F4C9CFA" w14:textId="7B12B62D" w:rsidR="00D477C0" w:rsidRPr="0002025F" w:rsidRDefault="00D477C0" w:rsidP="00BA41C7">
      <w:pPr>
        <w:tabs>
          <w:tab w:val="left" w:pos="1134"/>
        </w:tabs>
        <w:spacing w:after="120" w:line="228" w:lineRule="auto"/>
        <w:ind w:left="1134" w:hanging="1134"/>
        <w:rPr>
          <w:rFonts w:asciiTheme="minorHAnsi" w:hAnsiTheme="minorHAnsi" w:cstheme="minorHAnsi"/>
          <w:b/>
        </w:rPr>
      </w:pPr>
      <w:r w:rsidRPr="003F4E2C">
        <w:rPr>
          <w:rFonts w:asciiTheme="minorHAnsi" w:hAnsiTheme="minorHAnsi" w:cstheme="minorHAnsi"/>
          <w:b/>
          <w:u w:val="single"/>
        </w:rPr>
        <w:t>Termin</w:t>
      </w:r>
      <w:r w:rsidRPr="0002025F">
        <w:rPr>
          <w:rFonts w:asciiTheme="minorHAnsi" w:hAnsiTheme="minorHAnsi" w:cstheme="minorHAnsi"/>
          <w:b/>
        </w:rPr>
        <w:t xml:space="preserve">: </w:t>
      </w:r>
      <w:r w:rsidRPr="0002025F">
        <w:rPr>
          <w:rFonts w:asciiTheme="minorHAnsi" w:hAnsiTheme="minorHAnsi" w:cstheme="minorHAnsi"/>
          <w:b/>
        </w:rPr>
        <w:tab/>
      </w:r>
      <w:r w:rsidR="00475BB4" w:rsidRPr="0002025F">
        <w:rPr>
          <w:rFonts w:asciiTheme="minorHAnsi" w:hAnsiTheme="minorHAnsi" w:cstheme="minorHAnsi"/>
          <w:b/>
        </w:rPr>
        <w:t>Do</w:t>
      </w:r>
      <w:r w:rsidRPr="0002025F">
        <w:rPr>
          <w:rFonts w:asciiTheme="minorHAnsi" w:hAnsiTheme="minorHAnsi" w:cstheme="minorHAnsi"/>
          <w:b/>
        </w:rPr>
        <w:t xml:space="preserve"> </w:t>
      </w:r>
      <w:r w:rsidR="00475BB4" w:rsidRPr="0002025F">
        <w:rPr>
          <w:rFonts w:asciiTheme="minorHAnsi" w:hAnsiTheme="minorHAnsi" w:cstheme="minorHAnsi"/>
          <w:b/>
        </w:rPr>
        <w:t>18.04.2024</w:t>
      </w:r>
    </w:p>
    <w:p w14:paraId="2891C27D" w14:textId="77777777" w:rsidR="00D477C0" w:rsidRDefault="00D477C0"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Thema</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Wie man von Verträgen wieder loskommt</w:t>
      </w:r>
      <w:r w:rsidRPr="0002025F">
        <w:rPr>
          <w:rFonts w:asciiTheme="minorHAnsi" w:hAnsiTheme="minorHAnsi" w:cstheme="minorHAnsi"/>
          <w:b/>
        </w:rPr>
        <w:br/>
      </w:r>
      <w:r w:rsidR="00475BB4" w:rsidRPr="00475BB4">
        <w:rPr>
          <w:rFonts w:asciiTheme="minorHAnsi" w:hAnsiTheme="minorHAnsi" w:cstheme="minorHAnsi"/>
        </w:rPr>
        <w:t>In der Praxis werden gegen einen Vertrag häufig Wurzelmängel ins Treffen geführt. Dargestellt soll daher werden, unter welchen Voraussetzungen die Berufung auf Dissens, Sittenwidrigkeit, Verstoß gegen ein gesetzliches Verbot, Verkürzung über die Hälfte oder Irrtum erfolgreich sein und in welcher Form dies geltend gemacht werden kann.</w:t>
      </w:r>
    </w:p>
    <w:p w14:paraId="3FB04C32" w14:textId="73370CCD" w:rsidR="00475BB4" w:rsidRPr="0002025F" w:rsidRDefault="00D477C0" w:rsidP="00BA41C7">
      <w:pPr>
        <w:pBdr>
          <w:bottom w:val="single" w:sz="4" w:space="1" w:color="auto"/>
        </w:pBd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Referent</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Dr</w:t>
      </w:r>
      <w:r w:rsidRPr="0002025F">
        <w:rPr>
          <w:rFonts w:asciiTheme="minorHAnsi" w:hAnsiTheme="minorHAnsi" w:cstheme="minorHAnsi"/>
          <w:b/>
        </w:rPr>
        <w:t xml:space="preserve"> </w:t>
      </w:r>
      <w:r w:rsidR="00475BB4" w:rsidRPr="0002025F">
        <w:rPr>
          <w:rFonts w:asciiTheme="minorHAnsi" w:hAnsiTheme="minorHAnsi" w:cstheme="minorHAnsi"/>
          <w:b/>
        </w:rPr>
        <w:t>Andrew</w:t>
      </w:r>
      <w:r w:rsidRPr="0002025F">
        <w:rPr>
          <w:rFonts w:asciiTheme="minorHAnsi" w:hAnsiTheme="minorHAnsi" w:cstheme="minorHAnsi"/>
          <w:b/>
        </w:rPr>
        <w:t xml:space="preserve"> </w:t>
      </w:r>
      <w:r w:rsidR="00475BB4" w:rsidRPr="0002025F">
        <w:rPr>
          <w:rFonts w:asciiTheme="minorHAnsi" w:hAnsiTheme="minorHAnsi" w:cstheme="minorHAnsi"/>
          <w:b/>
        </w:rPr>
        <w:t>Annerl</w:t>
      </w:r>
      <w:r w:rsidRPr="0002025F">
        <w:rPr>
          <w:rFonts w:asciiTheme="minorHAnsi" w:hAnsiTheme="minorHAnsi" w:cstheme="minorHAnsi"/>
          <w:b/>
        </w:rPr>
        <w:br/>
      </w:r>
      <w:r w:rsidR="00475BB4" w:rsidRPr="0002025F">
        <w:rPr>
          <w:rFonts w:asciiTheme="minorHAnsi" w:hAnsiTheme="minorHAnsi" w:cstheme="minorHAnsi"/>
        </w:rPr>
        <w:t>Hofrat des OGH, Vortragender und Fachautor</w:t>
      </w:r>
    </w:p>
    <w:p w14:paraId="3A757078" w14:textId="2DBD39F1" w:rsidR="00684F11" w:rsidRPr="0002025F" w:rsidRDefault="00684F11" w:rsidP="00BA41C7">
      <w:pPr>
        <w:tabs>
          <w:tab w:val="left" w:pos="1134"/>
        </w:tabs>
        <w:spacing w:after="120" w:line="228" w:lineRule="auto"/>
        <w:ind w:left="1134" w:hanging="1134"/>
        <w:rPr>
          <w:rFonts w:asciiTheme="minorHAnsi" w:hAnsiTheme="minorHAnsi" w:cstheme="minorHAnsi"/>
          <w:b/>
        </w:rPr>
      </w:pPr>
      <w:r w:rsidRPr="003F4E2C">
        <w:rPr>
          <w:rFonts w:asciiTheme="minorHAnsi" w:hAnsiTheme="minorHAnsi" w:cstheme="minorHAnsi"/>
          <w:b/>
          <w:u w:val="single"/>
        </w:rPr>
        <w:t>Termin</w:t>
      </w:r>
      <w:r w:rsidRPr="0002025F">
        <w:rPr>
          <w:rFonts w:asciiTheme="minorHAnsi" w:hAnsiTheme="minorHAnsi" w:cstheme="minorHAnsi"/>
          <w:b/>
        </w:rPr>
        <w:t>:</w:t>
      </w:r>
      <w:r w:rsidRPr="0002025F">
        <w:rPr>
          <w:rFonts w:asciiTheme="minorHAnsi" w:hAnsiTheme="minorHAnsi" w:cstheme="minorHAnsi"/>
          <w:b/>
        </w:rPr>
        <w:tab/>
        <w:t>D</w:t>
      </w:r>
      <w:r>
        <w:rPr>
          <w:rFonts w:asciiTheme="minorHAnsi" w:hAnsiTheme="minorHAnsi" w:cstheme="minorHAnsi"/>
          <w:b/>
        </w:rPr>
        <w:t>i</w:t>
      </w:r>
      <w:r w:rsidRPr="0002025F">
        <w:rPr>
          <w:rFonts w:asciiTheme="minorHAnsi" w:hAnsiTheme="minorHAnsi" w:cstheme="minorHAnsi"/>
          <w:b/>
        </w:rPr>
        <w:t>,</w:t>
      </w:r>
      <w:r>
        <w:rPr>
          <w:rFonts w:asciiTheme="minorHAnsi" w:hAnsiTheme="minorHAnsi" w:cstheme="minorHAnsi"/>
          <w:b/>
        </w:rPr>
        <w:t xml:space="preserve"> 23</w:t>
      </w:r>
      <w:r w:rsidRPr="0002025F">
        <w:rPr>
          <w:rFonts w:asciiTheme="minorHAnsi" w:hAnsiTheme="minorHAnsi" w:cstheme="minorHAnsi"/>
          <w:b/>
        </w:rPr>
        <w:t>.0</w:t>
      </w:r>
      <w:r>
        <w:rPr>
          <w:rFonts w:asciiTheme="minorHAnsi" w:hAnsiTheme="minorHAnsi" w:cstheme="minorHAnsi"/>
          <w:b/>
        </w:rPr>
        <w:t>4</w:t>
      </w:r>
      <w:r w:rsidRPr="0002025F">
        <w:rPr>
          <w:rFonts w:asciiTheme="minorHAnsi" w:hAnsiTheme="minorHAnsi" w:cstheme="minorHAnsi"/>
          <w:b/>
        </w:rPr>
        <w:t>.2024</w:t>
      </w:r>
    </w:p>
    <w:p w14:paraId="4668891B" w14:textId="77777777" w:rsidR="00684F11" w:rsidRDefault="00684F11"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Thema</w:t>
      </w:r>
      <w:r w:rsidRPr="0002025F">
        <w:rPr>
          <w:rFonts w:asciiTheme="minorHAnsi" w:hAnsiTheme="minorHAnsi" w:cstheme="minorHAnsi"/>
          <w:b/>
        </w:rPr>
        <w:t>:</w:t>
      </w:r>
      <w:r w:rsidRPr="0002025F">
        <w:rPr>
          <w:rFonts w:asciiTheme="minorHAnsi" w:hAnsiTheme="minorHAnsi" w:cstheme="minorHAnsi"/>
          <w:b/>
        </w:rPr>
        <w:tab/>
        <w:t>Kollektive Gestaltungsmöglichkeiten auf betrieblicher Ebene</w:t>
      </w:r>
      <w:r w:rsidRPr="0002025F">
        <w:rPr>
          <w:rFonts w:asciiTheme="minorHAnsi" w:hAnsiTheme="minorHAnsi" w:cstheme="minorHAnsi"/>
          <w:b/>
        </w:rPr>
        <w:br/>
      </w:r>
      <w:r w:rsidRPr="00475BB4">
        <w:rPr>
          <w:rFonts w:asciiTheme="minorHAnsi" w:hAnsiTheme="minorHAnsi" w:cstheme="minorHAnsi"/>
        </w:rPr>
        <w:t xml:space="preserve">Inhaltlich wird es darum gehen, die verschiedenen Rechtsinstrumente auf kollektiver Ebene zu besprechen. Von der Betriebsvereinbarung über „Policies“ bis hin zu Weisungen oder der Hausordnung. Beleuchtet werden der Abschluss und die Wirkungen der einzelnen Instrumente aus einer praktischen Sichtweise, damit in der jeweiligen Situation das Passende gewählt werden kann. </w:t>
      </w:r>
      <w:r w:rsidRPr="00475BB4">
        <w:rPr>
          <w:rFonts w:asciiTheme="minorHAnsi" w:hAnsiTheme="minorHAnsi" w:cstheme="minorHAnsi"/>
        </w:rPr>
        <w:tab/>
      </w:r>
      <w:r w:rsidRPr="00475BB4">
        <w:rPr>
          <w:rFonts w:asciiTheme="minorHAnsi" w:hAnsiTheme="minorHAnsi" w:cstheme="minorHAnsi"/>
        </w:rPr>
        <w:tab/>
      </w:r>
    </w:p>
    <w:p w14:paraId="33609EA9" w14:textId="77777777" w:rsidR="00684F11" w:rsidRPr="00475BB4" w:rsidRDefault="00684F11" w:rsidP="00BA41C7">
      <w:pPr>
        <w:pBdr>
          <w:bottom w:val="single" w:sz="4" w:space="1" w:color="auto"/>
        </w:pBd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Referent</w:t>
      </w:r>
      <w:r w:rsidRPr="0002025F">
        <w:rPr>
          <w:rFonts w:asciiTheme="minorHAnsi" w:hAnsiTheme="minorHAnsi" w:cstheme="minorHAnsi"/>
          <w:b/>
        </w:rPr>
        <w:t>:</w:t>
      </w:r>
      <w:r w:rsidRPr="0002025F">
        <w:rPr>
          <w:rFonts w:asciiTheme="minorHAnsi" w:hAnsiTheme="minorHAnsi" w:cstheme="minorHAnsi"/>
          <w:b/>
        </w:rPr>
        <w:tab/>
      </w:r>
      <w:r>
        <w:rPr>
          <w:rFonts w:asciiTheme="minorHAnsi" w:hAnsiTheme="minorHAnsi" w:cstheme="minorHAnsi"/>
          <w:b/>
        </w:rPr>
        <w:t xml:space="preserve">Univ.-Prof. </w:t>
      </w:r>
      <w:r w:rsidRPr="0002025F">
        <w:rPr>
          <w:rFonts w:asciiTheme="minorHAnsi" w:hAnsiTheme="minorHAnsi" w:cstheme="minorHAnsi"/>
          <w:b/>
        </w:rPr>
        <w:t xml:space="preserve">Dr </w:t>
      </w:r>
      <w:r>
        <w:rPr>
          <w:rFonts w:asciiTheme="minorHAnsi" w:hAnsiTheme="minorHAnsi" w:cstheme="minorHAnsi"/>
          <w:b/>
        </w:rPr>
        <w:t>Wolfgang</w:t>
      </w:r>
      <w:r w:rsidRPr="0002025F">
        <w:rPr>
          <w:rFonts w:asciiTheme="minorHAnsi" w:hAnsiTheme="minorHAnsi" w:cstheme="minorHAnsi"/>
          <w:b/>
        </w:rPr>
        <w:t xml:space="preserve"> Mazal</w:t>
      </w:r>
      <w:r w:rsidRPr="0002025F">
        <w:rPr>
          <w:rFonts w:asciiTheme="minorHAnsi" w:hAnsiTheme="minorHAnsi" w:cstheme="minorHAnsi"/>
          <w:b/>
        </w:rPr>
        <w:br/>
      </w:r>
      <w:r w:rsidRPr="00A05932">
        <w:rPr>
          <w:rFonts w:asciiTheme="minorHAnsi" w:hAnsiTheme="minorHAnsi" w:cstheme="minorHAnsi"/>
        </w:rPr>
        <w:t>Institut für Arbeits- und Sozialrecht der Universität Wien, sowie Leiter des Österreichischen Instituts für Familienforschung</w:t>
      </w:r>
      <w:r>
        <w:rPr>
          <w:rFonts w:asciiTheme="minorHAnsi" w:hAnsiTheme="minorHAnsi" w:cstheme="minorHAnsi"/>
        </w:rPr>
        <w:t xml:space="preserve"> </w:t>
      </w:r>
      <w:r w:rsidRPr="00A05932">
        <w:rPr>
          <w:rFonts w:asciiTheme="minorHAnsi" w:hAnsiTheme="minorHAnsi" w:cstheme="minorHAnsi"/>
        </w:rPr>
        <w:t>www.mazal.at</w:t>
      </w:r>
    </w:p>
    <w:p w14:paraId="6EE6D3EF" w14:textId="1BDA9D4E" w:rsidR="00D477C0" w:rsidRPr="0002025F" w:rsidRDefault="00D477C0" w:rsidP="00BA41C7">
      <w:pPr>
        <w:tabs>
          <w:tab w:val="left" w:pos="1134"/>
        </w:tabs>
        <w:spacing w:after="120" w:line="228" w:lineRule="auto"/>
        <w:ind w:left="1134" w:hanging="1134"/>
        <w:rPr>
          <w:rFonts w:asciiTheme="minorHAnsi" w:hAnsiTheme="minorHAnsi" w:cstheme="minorHAnsi"/>
          <w:b/>
        </w:rPr>
      </w:pPr>
      <w:r w:rsidRPr="003F4E2C">
        <w:rPr>
          <w:rFonts w:asciiTheme="minorHAnsi" w:hAnsiTheme="minorHAnsi" w:cstheme="minorHAnsi"/>
          <w:b/>
          <w:u w:val="single"/>
        </w:rPr>
        <w:t>Termin</w:t>
      </w:r>
      <w:r w:rsidRPr="0002025F">
        <w:rPr>
          <w:rFonts w:asciiTheme="minorHAnsi" w:hAnsiTheme="minorHAnsi" w:cstheme="minorHAnsi"/>
          <w:b/>
        </w:rPr>
        <w:t>:</w:t>
      </w:r>
      <w:r w:rsidRPr="0002025F">
        <w:rPr>
          <w:rFonts w:asciiTheme="minorHAnsi" w:hAnsiTheme="minorHAnsi" w:cstheme="minorHAnsi"/>
          <w:b/>
        </w:rPr>
        <w:tab/>
      </w:r>
      <w:r w:rsidR="00FF1C3C">
        <w:rPr>
          <w:rFonts w:asciiTheme="minorHAnsi" w:hAnsiTheme="minorHAnsi" w:cstheme="minorHAnsi"/>
          <w:b/>
        </w:rPr>
        <w:t>Mi</w:t>
      </w:r>
      <w:r w:rsidR="0002025F" w:rsidRPr="0002025F">
        <w:rPr>
          <w:rFonts w:asciiTheme="minorHAnsi" w:hAnsiTheme="minorHAnsi" w:cstheme="minorHAnsi"/>
          <w:b/>
        </w:rPr>
        <w:t>,</w:t>
      </w:r>
      <w:r w:rsidRPr="0002025F">
        <w:rPr>
          <w:rFonts w:asciiTheme="minorHAnsi" w:hAnsiTheme="minorHAnsi" w:cstheme="minorHAnsi"/>
          <w:b/>
        </w:rPr>
        <w:t xml:space="preserve"> </w:t>
      </w:r>
      <w:r w:rsidR="00FF1C3C">
        <w:rPr>
          <w:rFonts w:asciiTheme="minorHAnsi" w:hAnsiTheme="minorHAnsi" w:cstheme="minorHAnsi"/>
          <w:b/>
        </w:rPr>
        <w:t>24</w:t>
      </w:r>
      <w:r w:rsidR="00475BB4" w:rsidRPr="0002025F">
        <w:rPr>
          <w:rFonts w:asciiTheme="minorHAnsi" w:hAnsiTheme="minorHAnsi" w:cstheme="minorHAnsi"/>
          <w:b/>
        </w:rPr>
        <w:t>.04.2024</w:t>
      </w:r>
    </w:p>
    <w:p w14:paraId="78EFDAC2" w14:textId="77777777" w:rsidR="00224536" w:rsidRDefault="00D477C0"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Thema</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Nichteheliche Lebensgemeinschaft</w:t>
      </w:r>
      <w:r w:rsidR="00224536" w:rsidRPr="0002025F">
        <w:rPr>
          <w:rFonts w:asciiTheme="minorHAnsi" w:hAnsiTheme="minorHAnsi" w:cstheme="minorHAnsi"/>
          <w:b/>
        </w:rPr>
        <w:br/>
      </w:r>
      <w:r w:rsidR="00475BB4" w:rsidRPr="00475BB4">
        <w:rPr>
          <w:rFonts w:asciiTheme="minorHAnsi" w:hAnsiTheme="minorHAnsi" w:cstheme="minorHAnsi"/>
        </w:rPr>
        <w:t>- Rechtsgrundlagen</w:t>
      </w:r>
      <w:r w:rsidR="00224536">
        <w:rPr>
          <w:rFonts w:asciiTheme="minorHAnsi" w:hAnsiTheme="minorHAnsi" w:cstheme="minorHAnsi"/>
        </w:rPr>
        <w:br/>
      </w:r>
      <w:r w:rsidR="00475BB4" w:rsidRPr="00475BB4">
        <w:rPr>
          <w:rFonts w:asciiTheme="minorHAnsi" w:hAnsiTheme="minorHAnsi" w:cstheme="minorHAnsi"/>
        </w:rPr>
        <w:t>- Definition der nichtehelichen Lebensgemeinschaft</w:t>
      </w:r>
      <w:r w:rsidR="00224536">
        <w:rPr>
          <w:rFonts w:asciiTheme="minorHAnsi" w:hAnsiTheme="minorHAnsi" w:cstheme="minorHAnsi"/>
        </w:rPr>
        <w:br/>
      </w:r>
      <w:r w:rsidR="00475BB4" w:rsidRPr="00475BB4">
        <w:rPr>
          <w:rFonts w:asciiTheme="minorHAnsi" w:hAnsiTheme="minorHAnsi" w:cstheme="minorHAnsi"/>
        </w:rPr>
        <w:t>- Ruhen des Unterhaltsanspruchs bei Eingehen einer ne Lebensgemeinschaft</w:t>
      </w:r>
      <w:r w:rsidR="00224536">
        <w:rPr>
          <w:rFonts w:asciiTheme="minorHAnsi" w:hAnsiTheme="minorHAnsi" w:cstheme="minorHAnsi"/>
        </w:rPr>
        <w:br/>
      </w:r>
      <w:r w:rsidR="00475BB4" w:rsidRPr="00475BB4">
        <w:rPr>
          <w:rFonts w:asciiTheme="minorHAnsi" w:hAnsiTheme="minorHAnsi" w:cstheme="minorHAnsi"/>
        </w:rPr>
        <w:t>- Erbrechtliche Konsequenzen</w:t>
      </w:r>
      <w:r w:rsidR="00224536">
        <w:rPr>
          <w:rFonts w:asciiTheme="minorHAnsi" w:hAnsiTheme="minorHAnsi" w:cstheme="minorHAnsi"/>
        </w:rPr>
        <w:br/>
      </w:r>
      <w:r w:rsidR="00475BB4" w:rsidRPr="00475BB4">
        <w:rPr>
          <w:rFonts w:asciiTheme="minorHAnsi" w:hAnsiTheme="minorHAnsi" w:cstheme="minorHAnsi"/>
        </w:rPr>
        <w:t>- Abgeltung von Leistungen nach Auflösung der ne Lebensgemeinschaft</w:t>
      </w:r>
      <w:r w:rsidR="00224536">
        <w:rPr>
          <w:rFonts w:asciiTheme="minorHAnsi" w:hAnsiTheme="minorHAnsi" w:cstheme="minorHAnsi"/>
        </w:rPr>
        <w:br/>
      </w:r>
      <w:r w:rsidR="00475BB4" w:rsidRPr="00475BB4">
        <w:rPr>
          <w:rFonts w:asciiTheme="minorHAnsi" w:hAnsiTheme="minorHAnsi" w:cstheme="minorHAnsi"/>
        </w:rPr>
        <w:t>- Mögliche vertragliche Gestaltungen.</w:t>
      </w:r>
    </w:p>
    <w:p w14:paraId="20457EAE" w14:textId="660B1846" w:rsidR="00475BB4" w:rsidRPr="00475BB4" w:rsidRDefault="00224536" w:rsidP="00BA41C7">
      <w:pPr>
        <w:pBdr>
          <w:bottom w:val="single" w:sz="4" w:space="1" w:color="auto"/>
        </w:pBd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Referentin</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Univ.-Prof.in Dr.in</w:t>
      </w:r>
      <w:r w:rsidRPr="0002025F">
        <w:rPr>
          <w:rFonts w:asciiTheme="minorHAnsi" w:hAnsiTheme="minorHAnsi" w:cstheme="minorHAnsi"/>
          <w:b/>
        </w:rPr>
        <w:t xml:space="preserve"> </w:t>
      </w:r>
      <w:r w:rsidR="00475BB4" w:rsidRPr="0002025F">
        <w:rPr>
          <w:rFonts w:asciiTheme="minorHAnsi" w:hAnsiTheme="minorHAnsi" w:cstheme="minorHAnsi"/>
          <w:b/>
        </w:rPr>
        <w:t>Astrid</w:t>
      </w:r>
      <w:r w:rsidRPr="0002025F">
        <w:rPr>
          <w:rFonts w:asciiTheme="minorHAnsi" w:hAnsiTheme="minorHAnsi" w:cstheme="minorHAnsi"/>
          <w:b/>
        </w:rPr>
        <w:t xml:space="preserve"> </w:t>
      </w:r>
      <w:r w:rsidR="00475BB4" w:rsidRPr="0002025F">
        <w:rPr>
          <w:rFonts w:asciiTheme="minorHAnsi" w:hAnsiTheme="minorHAnsi" w:cstheme="minorHAnsi"/>
          <w:b/>
        </w:rPr>
        <w:t>Deixler-Hübner</w:t>
      </w:r>
      <w:r w:rsidRPr="0002025F">
        <w:rPr>
          <w:rFonts w:asciiTheme="minorHAnsi" w:hAnsiTheme="minorHAnsi" w:cstheme="minorHAnsi"/>
          <w:b/>
        </w:rPr>
        <w:br/>
      </w:r>
      <w:r w:rsidR="00475BB4" w:rsidRPr="00475BB4">
        <w:rPr>
          <w:rFonts w:asciiTheme="minorHAnsi" w:hAnsiTheme="minorHAnsi" w:cstheme="minorHAnsi"/>
        </w:rPr>
        <w:t>Leitung des Instituts für Europäisches und Österreichisches Zivilverfahrensrecht an der Johannes Kepler Universität Linz, mehrfache Fachautorin und Vortragende</w:t>
      </w:r>
    </w:p>
    <w:p w14:paraId="43EED5ED" w14:textId="33057C23" w:rsidR="0002025F" w:rsidRPr="0002025F" w:rsidRDefault="0002025F" w:rsidP="00BA41C7">
      <w:pPr>
        <w:tabs>
          <w:tab w:val="left" w:pos="1134"/>
        </w:tabs>
        <w:spacing w:after="120" w:line="228" w:lineRule="auto"/>
        <w:ind w:left="1134" w:hanging="1134"/>
        <w:rPr>
          <w:rFonts w:asciiTheme="minorHAnsi" w:hAnsiTheme="minorHAnsi" w:cstheme="minorHAnsi"/>
          <w:b/>
        </w:rPr>
      </w:pPr>
      <w:r w:rsidRPr="003F4E2C">
        <w:rPr>
          <w:rFonts w:asciiTheme="minorHAnsi" w:hAnsiTheme="minorHAnsi" w:cstheme="minorHAnsi"/>
          <w:b/>
          <w:u w:val="single"/>
        </w:rPr>
        <w:t>Termin</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Di</w:t>
      </w:r>
      <w:r w:rsidRPr="0002025F">
        <w:rPr>
          <w:rFonts w:asciiTheme="minorHAnsi" w:hAnsiTheme="minorHAnsi" w:cstheme="minorHAnsi"/>
          <w:b/>
        </w:rPr>
        <w:t xml:space="preserve">, </w:t>
      </w:r>
      <w:r w:rsidR="00475BB4" w:rsidRPr="0002025F">
        <w:rPr>
          <w:rFonts w:asciiTheme="minorHAnsi" w:hAnsiTheme="minorHAnsi" w:cstheme="minorHAnsi"/>
          <w:b/>
        </w:rPr>
        <w:t>14.05.2024</w:t>
      </w:r>
    </w:p>
    <w:p w14:paraId="60AA75BC" w14:textId="77777777" w:rsidR="0002025F" w:rsidRDefault="0002025F"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Thema</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Sozialversicherungsrechtliche Folgen der Ehescheidung</w:t>
      </w:r>
      <w:r w:rsidRPr="0002025F">
        <w:rPr>
          <w:rFonts w:asciiTheme="minorHAnsi" w:hAnsiTheme="minorHAnsi" w:cstheme="minorHAnsi"/>
          <w:b/>
        </w:rPr>
        <w:br/>
      </w:r>
      <w:r w:rsidR="00475BB4" w:rsidRPr="00475BB4">
        <w:rPr>
          <w:rFonts w:asciiTheme="minorHAnsi" w:hAnsiTheme="minorHAnsi" w:cstheme="minorHAnsi"/>
        </w:rPr>
        <w:t>• Krankenversicherungsschutz nach der Scheidung.</w:t>
      </w:r>
      <w:r>
        <w:rPr>
          <w:rFonts w:asciiTheme="minorHAnsi" w:hAnsiTheme="minorHAnsi" w:cstheme="minorHAnsi"/>
        </w:rPr>
        <w:br/>
      </w:r>
      <w:r w:rsidR="00475BB4" w:rsidRPr="00475BB4">
        <w:rPr>
          <w:rFonts w:asciiTheme="minorHAnsi" w:hAnsiTheme="minorHAnsi" w:cstheme="minorHAnsi"/>
        </w:rPr>
        <w:t>• Anspruch auf Witwen- bzw Witwerpension nach der Scheidung?</w:t>
      </w:r>
      <w:r>
        <w:rPr>
          <w:rFonts w:asciiTheme="minorHAnsi" w:hAnsiTheme="minorHAnsi" w:cstheme="minorHAnsi"/>
        </w:rPr>
        <w:br/>
      </w:r>
      <w:r w:rsidR="00475BB4" w:rsidRPr="00475BB4">
        <w:rPr>
          <w:rFonts w:asciiTheme="minorHAnsi" w:hAnsiTheme="minorHAnsi" w:cstheme="minorHAnsi"/>
        </w:rPr>
        <w:t>• Voraussetzungen und Höhe einer Witwen- oder Witwerpension.</w:t>
      </w:r>
    </w:p>
    <w:p w14:paraId="75ADAD5C" w14:textId="74781005" w:rsidR="00475BB4" w:rsidRPr="00475BB4" w:rsidRDefault="0002025F" w:rsidP="00BA41C7">
      <w:pPr>
        <w:pBdr>
          <w:bottom w:val="single" w:sz="4" w:space="1" w:color="auto"/>
        </w:pBd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Referent</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Univ-Prof Dr</w:t>
      </w:r>
      <w:r w:rsidRPr="0002025F">
        <w:rPr>
          <w:rFonts w:asciiTheme="minorHAnsi" w:hAnsiTheme="minorHAnsi" w:cstheme="minorHAnsi"/>
          <w:b/>
        </w:rPr>
        <w:t xml:space="preserve"> </w:t>
      </w:r>
      <w:r w:rsidR="00475BB4" w:rsidRPr="0002025F">
        <w:rPr>
          <w:rFonts w:asciiTheme="minorHAnsi" w:hAnsiTheme="minorHAnsi" w:cstheme="minorHAnsi"/>
          <w:b/>
        </w:rPr>
        <w:t>Matthias</w:t>
      </w:r>
      <w:r w:rsidRPr="0002025F">
        <w:rPr>
          <w:rFonts w:asciiTheme="minorHAnsi" w:hAnsiTheme="minorHAnsi" w:cstheme="minorHAnsi"/>
          <w:b/>
        </w:rPr>
        <w:t xml:space="preserve"> </w:t>
      </w:r>
      <w:r w:rsidR="00475BB4" w:rsidRPr="0002025F">
        <w:rPr>
          <w:rFonts w:asciiTheme="minorHAnsi" w:hAnsiTheme="minorHAnsi" w:cstheme="minorHAnsi"/>
          <w:b/>
        </w:rPr>
        <w:t>Neumayr</w:t>
      </w:r>
      <w:r w:rsidRPr="0002025F">
        <w:rPr>
          <w:rFonts w:asciiTheme="minorHAnsi" w:hAnsiTheme="minorHAnsi" w:cstheme="minorHAnsi"/>
          <w:b/>
        </w:rPr>
        <w:br/>
      </w:r>
      <w:r w:rsidR="00475BB4" w:rsidRPr="00475BB4">
        <w:rPr>
          <w:rFonts w:asciiTheme="minorHAnsi" w:hAnsiTheme="minorHAnsi" w:cstheme="minorHAnsi"/>
        </w:rPr>
        <w:t>bis 30.9.2023 Vizepräsident des Obersten Gerichtshofs und Vorsitzender des vor allem mit Sozialrechtssachen befassten Senats 10; seit 1.10.2023 Universitätsprofessor für Zivilrecht an der Johannes Kepler Universität Linz; außerdem</w:t>
      </w:r>
      <w:r>
        <w:rPr>
          <w:rFonts w:asciiTheme="minorHAnsi" w:hAnsiTheme="minorHAnsi" w:cstheme="minorHAnsi"/>
        </w:rPr>
        <w:t xml:space="preserve"> </w:t>
      </w:r>
      <w:r w:rsidR="00475BB4" w:rsidRPr="00475BB4">
        <w:rPr>
          <w:rFonts w:asciiTheme="minorHAnsi" w:hAnsiTheme="minorHAnsi" w:cstheme="minorHAnsi"/>
        </w:rPr>
        <w:t>Vortragender und Autor zahlreicher Veröffentlichungen (auch zum Familienrecht) und Autor zahlreicher Publikationen zum Zivil-, Arbeits- und Sozialrecht sowie Assoz. Prof.</w:t>
      </w:r>
    </w:p>
    <w:p w14:paraId="7FBAC052" w14:textId="77777777" w:rsidR="0002025F" w:rsidRPr="0002025F" w:rsidRDefault="0002025F" w:rsidP="00BA41C7">
      <w:pPr>
        <w:tabs>
          <w:tab w:val="left" w:pos="1134"/>
        </w:tabs>
        <w:spacing w:after="120" w:line="228" w:lineRule="auto"/>
        <w:ind w:left="1134" w:hanging="1134"/>
        <w:rPr>
          <w:rFonts w:asciiTheme="minorHAnsi" w:hAnsiTheme="minorHAnsi" w:cstheme="minorHAnsi"/>
          <w:b/>
        </w:rPr>
      </w:pPr>
      <w:r w:rsidRPr="003F4E2C">
        <w:rPr>
          <w:rFonts w:asciiTheme="minorHAnsi" w:hAnsiTheme="minorHAnsi" w:cstheme="minorHAnsi"/>
          <w:b/>
          <w:u w:val="single"/>
        </w:rPr>
        <w:lastRenderedPageBreak/>
        <w:t>Termin</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Mi</w:t>
      </w:r>
      <w:r w:rsidRPr="0002025F">
        <w:rPr>
          <w:rFonts w:asciiTheme="minorHAnsi" w:hAnsiTheme="minorHAnsi" w:cstheme="minorHAnsi"/>
          <w:b/>
        </w:rPr>
        <w:t xml:space="preserve">, </w:t>
      </w:r>
      <w:r w:rsidR="00475BB4" w:rsidRPr="0002025F">
        <w:rPr>
          <w:rFonts w:asciiTheme="minorHAnsi" w:hAnsiTheme="minorHAnsi" w:cstheme="minorHAnsi"/>
          <w:b/>
        </w:rPr>
        <w:t>22.05.2024</w:t>
      </w:r>
    </w:p>
    <w:p w14:paraId="44BBBE2C" w14:textId="77777777" w:rsidR="0002025F" w:rsidRDefault="0002025F"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Thema</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Verkehrsopferentschädigung NEU</w:t>
      </w:r>
      <w:r w:rsidRPr="0002025F">
        <w:rPr>
          <w:rFonts w:asciiTheme="minorHAnsi" w:hAnsiTheme="minorHAnsi" w:cstheme="minorHAnsi"/>
          <w:b/>
        </w:rPr>
        <w:br/>
      </w:r>
      <w:r w:rsidR="00475BB4" w:rsidRPr="00475BB4">
        <w:rPr>
          <w:rFonts w:asciiTheme="minorHAnsi" w:hAnsiTheme="minorHAnsi" w:cstheme="minorHAnsi"/>
        </w:rPr>
        <w:t>Das VOEG enthält Tatbestände, die einem Verkehrsopfer Entschädigung durch den Fachverband der Versicherungsunternehmungen in Österreich in Fällen gewähren, in denen kein Versicherungsschutz besteht. Das Gesetz wurde jüngst den Kraftfahrzeughaftpflichtversicherungsrichtlinien der EU angepasst und beseitigt Lücken im Versicherungsschutz, die nicht jedem Geschädigten geläufig sind.</w:t>
      </w:r>
    </w:p>
    <w:p w14:paraId="22E08A33" w14:textId="6E01FAA5" w:rsidR="00475BB4" w:rsidRPr="00475BB4" w:rsidRDefault="0002025F" w:rsidP="00BA41C7">
      <w:pPr>
        <w:pBdr>
          <w:bottom w:val="single" w:sz="4" w:space="1" w:color="auto"/>
        </w:pBd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Referent</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Dr</w:t>
      </w:r>
      <w:r w:rsidRPr="0002025F">
        <w:rPr>
          <w:rFonts w:asciiTheme="minorHAnsi" w:hAnsiTheme="minorHAnsi" w:cstheme="minorHAnsi"/>
          <w:b/>
        </w:rPr>
        <w:t xml:space="preserve"> </w:t>
      </w:r>
      <w:r w:rsidR="00475BB4" w:rsidRPr="0002025F">
        <w:rPr>
          <w:rFonts w:asciiTheme="minorHAnsi" w:hAnsiTheme="minorHAnsi" w:cstheme="minorHAnsi"/>
          <w:b/>
        </w:rPr>
        <w:t>Robert</w:t>
      </w:r>
      <w:r w:rsidRPr="0002025F">
        <w:rPr>
          <w:rFonts w:asciiTheme="minorHAnsi" w:hAnsiTheme="minorHAnsi" w:cstheme="minorHAnsi"/>
          <w:b/>
        </w:rPr>
        <w:t xml:space="preserve"> </w:t>
      </w:r>
      <w:r w:rsidR="00475BB4" w:rsidRPr="0002025F">
        <w:rPr>
          <w:rFonts w:asciiTheme="minorHAnsi" w:hAnsiTheme="minorHAnsi" w:cstheme="minorHAnsi"/>
          <w:b/>
        </w:rPr>
        <w:t>Fucik</w:t>
      </w:r>
      <w:r w:rsidRPr="0002025F">
        <w:rPr>
          <w:rFonts w:asciiTheme="minorHAnsi" w:hAnsiTheme="minorHAnsi" w:cstheme="minorHAnsi"/>
          <w:b/>
        </w:rPr>
        <w:t xml:space="preserve"> </w:t>
      </w:r>
      <w:r w:rsidRPr="0002025F">
        <w:rPr>
          <w:rFonts w:asciiTheme="minorHAnsi" w:hAnsiTheme="minorHAnsi" w:cstheme="minorHAnsi"/>
          <w:b/>
        </w:rPr>
        <w:br/>
      </w:r>
      <w:r w:rsidR="00475BB4" w:rsidRPr="00475BB4">
        <w:rPr>
          <w:rFonts w:asciiTheme="minorHAnsi" w:hAnsiTheme="minorHAnsi" w:cstheme="minorHAnsi"/>
        </w:rPr>
        <w:t>Abteilungsleiter und leitender Staatsanwalt im BMJ, Vortragender und Fachautor</w:t>
      </w:r>
    </w:p>
    <w:p w14:paraId="621B4CA0" w14:textId="77777777" w:rsidR="00BA41C7" w:rsidRPr="0002025F" w:rsidRDefault="00BA41C7" w:rsidP="00BA41C7">
      <w:pPr>
        <w:tabs>
          <w:tab w:val="left" w:pos="1134"/>
        </w:tabs>
        <w:spacing w:after="120" w:line="228" w:lineRule="auto"/>
        <w:ind w:left="1134" w:hanging="1134"/>
        <w:rPr>
          <w:rFonts w:asciiTheme="minorHAnsi" w:hAnsiTheme="minorHAnsi" w:cstheme="minorHAnsi"/>
          <w:b/>
        </w:rPr>
      </w:pPr>
      <w:bookmarkStart w:id="2" w:name="_Hlk162346966"/>
      <w:r w:rsidRPr="003F4E2C">
        <w:rPr>
          <w:rFonts w:asciiTheme="minorHAnsi" w:hAnsiTheme="minorHAnsi" w:cstheme="minorHAnsi"/>
          <w:b/>
          <w:u w:val="single"/>
        </w:rPr>
        <w:t>Termin</w:t>
      </w:r>
      <w:r w:rsidRPr="0002025F">
        <w:rPr>
          <w:rFonts w:asciiTheme="minorHAnsi" w:hAnsiTheme="minorHAnsi" w:cstheme="minorHAnsi"/>
          <w:b/>
        </w:rPr>
        <w:t>:</w:t>
      </w:r>
      <w:r w:rsidRPr="0002025F">
        <w:rPr>
          <w:rFonts w:asciiTheme="minorHAnsi" w:hAnsiTheme="minorHAnsi" w:cstheme="minorHAnsi"/>
          <w:b/>
        </w:rPr>
        <w:tab/>
        <w:t>Di, 2</w:t>
      </w:r>
      <w:r>
        <w:rPr>
          <w:rFonts w:asciiTheme="minorHAnsi" w:hAnsiTheme="minorHAnsi" w:cstheme="minorHAnsi"/>
          <w:b/>
        </w:rPr>
        <w:t>8</w:t>
      </w:r>
      <w:r w:rsidRPr="0002025F">
        <w:rPr>
          <w:rFonts w:asciiTheme="minorHAnsi" w:hAnsiTheme="minorHAnsi" w:cstheme="minorHAnsi"/>
          <w:b/>
        </w:rPr>
        <w:t>.0</w:t>
      </w:r>
      <w:r>
        <w:rPr>
          <w:rFonts w:asciiTheme="minorHAnsi" w:hAnsiTheme="minorHAnsi" w:cstheme="minorHAnsi"/>
          <w:b/>
        </w:rPr>
        <w:t>5</w:t>
      </w:r>
      <w:r w:rsidRPr="0002025F">
        <w:rPr>
          <w:rFonts w:asciiTheme="minorHAnsi" w:hAnsiTheme="minorHAnsi" w:cstheme="minorHAnsi"/>
          <w:b/>
        </w:rPr>
        <w:t>.2024</w:t>
      </w:r>
      <w:r>
        <w:rPr>
          <w:rFonts w:asciiTheme="minorHAnsi" w:hAnsiTheme="minorHAnsi" w:cstheme="minorHAnsi"/>
          <w:b/>
        </w:rPr>
        <w:t xml:space="preserve"> (verschoben vom 26.3.2024)</w:t>
      </w:r>
    </w:p>
    <w:p w14:paraId="4C5792BB" w14:textId="77777777" w:rsidR="00BA41C7" w:rsidRDefault="00BA41C7"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Thema</w:t>
      </w:r>
      <w:r w:rsidRPr="0002025F">
        <w:rPr>
          <w:rFonts w:asciiTheme="minorHAnsi" w:hAnsiTheme="minorHAnsi" w:cstheme="minorHAnsi"/>
          <w:b/>
        </w:rPr>
        <w:t>:</w:t>
      </w:r>
      <w:r w:rsidRPr="0002025F">
        <w:rPr>
          <w:rFonts w:asciiTheme="minorHAnsi" w:hAnsiTheme="minorHAnsi" w:cstheme="minorHAnsi"/>
          <w:b/>
        </w:rPr>
        <w:tab/>
        <w:t>Zivilverfahren mit Auslandsbezug</w:t>
      </w:r>
      <w:r w:rsidRPr="0002025F">
        <w:rPr>
          <w:rFonts w:asciiTheme="minorHAnsi" w:hAnsiTheme="minorHAnsi" w:cstheme="minorHAnsi"/>
          <w:b/>
        </w:rPr>
        <w:br/>
      </w:r>
      <w:r w:rsidRPr="00475BB4">
        <w:rPr>
          <w:rFonts w:asciiTheme="minorHAnsi" w:hAnsiTheme="minorHAnsi" w:cstheme="minorHAnsi"/>
        </w:rPr>
        <w:t>Praktische Tipps zu Zuständigkeit, anwendbarem Recht, Anerkennung, Vollstreckung und Rechtshilfe.</w:t>
      </w:r>
    </w:p>
    <w:p w14:paraId="56A4EC65" w14:textId="77777777" w:rsidR="00BA41C7" w:rsidRPr="00475BB4" w:rsidRDefault="00BA41C7" w:rsidP="00BA41C7">
      <w:pPr>
        <w:pBdr>
          <w:bottom w:val="single" w:sz="4" w:space="1" w:color="auto"/>
        </w:pBd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Referent</w:t>
      </w:r>
      <w:r w:rsidRPr="0002025F">
        <w:rPr>
          <w:rFonts w:asciiTheme="minorHAnsi" w:hAnsiTheme="minorHAnsi" w:cstheme="minorHAnsi"/>
          <w:b/>
        </w:rPr>
        <w:t>:</w:t>
      </w:r>
      <w:r w:rsidRPr="0002025F">
        <w:rPr>
          <w:rFonts w:asciiTheme="minorHAnsi" w:hAnsiTheme="minorHAnsi" w:cstheme="minorHAnsi"/>
          <w:b/>
        </w:rPr>
        <w:tab/>
        <w:t xml:space="preserve">Dr Robert Fucik </w:t>
      </w:r>
      <w:r w:rsidRPr="0002025F">
        <w:rPr>
          <w:rFonts w:asciiTheme="minorHAnsi" w:hAnsiTheme="minorHAnsi" w:cstheme="minorHAnsi"/>
          <w:b/>
        </w:rPr>
        <w:br/>
      </w:r>
      <w:r w:rsidRPr="00475BB4">
        <w:rPr>
          <w:rFonts w:asciiTheme="minorHAnsi" w:hAnsiTheme="minorHAnsi" w:cstheme="minorHAnsi"/>
        </w:rPr>
        <w:t>Abteilungsleiter und leitender Staatsanwalt im BMJ, Vortragender und Fachautor</w:t>
      </w:r>
    </w:p>
    <w:bookmarkEnd w:id="2"/>
    <w:p w14:paraId="0F488921" w14:textId="4746E677" w:rsidR="0002025F" w:rsidRPr="0002025F" w:rsidRDefault="0002025F" w:rsidP="00BA41C7">
      <w:pPr>
        <w:tabs>
          <w:tab w:val="left" w:pos="1134"/>
        </w:tabs>
        <w:spacing w:after="120" w:line="228" w:lineRule="auto"/>
        <w:ind w:left="1134" w:hanging="1134"/>
        <w:rPr>
          <w:rFonts w:asciiTheme="minorHAnsi" w:hAnsiTheme="minorHAnsi" w:cstheme="minorHAnsi"/>
          <w:b/>
        </w:rPr>
      </w:pPr>
      <w:r w:rsidRPr="003F4E2C">
        <w:rPr>
          <w:rFonts w:asciiTheme="minorHAnsi" w:hAnsiTheme="minorHAnsi" w:cstheme="minorHAnsi"/>
          <w:b/>
          <w:u w:val="single"/>
        </w:rPr>
        <w:t>Termin</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Mi</w:t>
      </w:r>
      <w:r w:rsidRPr="0002025F">
        <w:rPr>
          <w:rFonts w:asciiTheme="minorHAnsi" w:hAnsiTheme="minorHAnsi" w:cstheme="minorHAnsi"/>
          <w:b/>
        </w:rPr>
        <w:t xml:space="preserve">, </w:t>
      </w:r>
      <w:r w:rsidR="00475BB4" w:rsidRPr="0002025F">
        <w:rPr>
          <w:rFonts w:asciiTheme="minorHAnsi" w:hAnsiTheme="minorHAnsi" w:cstheme="minorHAnsi"/>
          <w:b/>
        </w:rPr>
        <w:t>5.06.2024</w:t>
      </w:r>
    </w:p>
    <w:p w14:paraId="4B9BA3C3" w14:textId="77777777" w:rsidR="0002025F" w:rsidRDefault="0002025F"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Thema</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Mitwirkungsrechte des Betriebsrats</w:t>
      </w:r>
      <w:r w:rsidRPr="0002025F">
        <w:rPr>
          <w:rFonts w:asciiTheme="minorHAnsi" w:hAnsiTheme="minorHAnsi" w:cstheme="minorHAnsi"/>
          <w:b/>
        </w:rPr>
        <w:br/>
      </w:r>
      <w:r w:rsidR="00475BB4" w:rsidRPr="00475BB4">
        <w:rPr>
          <w:rFonts w:asciiTheme="minorHAnsi" w:hAnsiTheme="minorHAnsi" w:cstheme="minorHAnsi"/>
        </w:rPr>
        <w:t>Von Informations- über Beratungs- bis hin zu den Zustimmungsrechten; die Rechte des Betriebsrats sind in unterschiedlicher Intensität ausgestaltet. Im Rahmen der Veranstaltung sollen sich die Teilnehmer einen Überblick über die verschiedenen Mitwirkungsrechte des Betriebsrats verschaffen können</w:t>
      </w:r>
      <w:r w:rsidR="00475BB4" w:rsidRPr="00475BB4">
        <w:rPr>
          <w:rFonts w:asciiTheme="minorHAnsi" w:hAnsiTheme="minorHAnsi" w:cstheme="minorHAnsi"/>
        </w:rPr>
        <w:tab/>
      </w:r>
    </w:p>
    <w:p w14:paraId="1B229009" w14:textId="1D672E06" w:rsidR="00475BB4" w:rsidRPr="00475BB4" w:rsidRDefault="0002025F" w:rsidP="00BA41C7">
      <w:pPr>
        <w:pBdr>
          <w:bottom w:val="single" w:sz="4" w:space="1" w:color="auto"/>
        </w:pBd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Referent</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Dr</w:t>
      </w:r>
      <w:r w:rsidRPr="0002025F">
        <w:rPr>
          <w:rFonts w:asciiTheme="minorHAnsi" w:hAnsiTheme="minorHAnsi" w:cstheme="minorHAnsi"/>
          <w:b/>
        </w:rPr>
        <w:t xml:space="preserve"> </w:t>
      </w:r>
      <w:r w:rsidR="00475BB4" w:rsidRPr="0002025F">
        <w:rPr>
          <w:rFonts w:asciiTheme="minorHAnsi" w:hAnsiTheme="minorHAnsi" w:cstheme="minorHAnsi"/>
          <w:b/>
        </w:rPr>
        <w:t>Bernhard</w:t>
      </w:r>
      <w:r w:rsidRPr="0002025F">
        <w:rPr>
          <w:rFonts w:asciiTheme="minorHAnsi" w:hAnsiTheme="minorHAnsi" w:cstheme="minorHAnsi"/>
          <w:b/>
        </w:rPr>
        <w:t xml:space="preserve"> </w:t>
      </w:r>
      <w:r w:rsidR="00475BB4" w:rsidRPr="0002025F">
        <w:rPr>
          <w:rFonts w:asciiTheme="minorHAnsi" w:hAnsiTheme="minorHAnsi" w:cstheme="minorHAnsi"/>
          <w:b/>
        </w:rPr>
        <w:t>Mazal</w:t>
      </w:r>
      <w:r w:rsidRPr="0002025F">
        <w:rPr>
          <w:rFonts w:asciiTheme="minorHAnsi" w:hAnsiTheme="minorHAnsi" w:cstheme="minorHAnsi"/>
          <w:b/>
        </w:rPr>
        <w:br/>
      </w:r>
      <w:r w:rsidR="00475BB4" w:rsidRPr="00475BB4">
        <w:rPr>
          <w:rFonts w:asciiTheme="minorHAnsi" w:hAnsiTheme="minorHAnsi" w:cstheme="minorHAnsi"/>
        </w:rPr>
        <w:t>Senior Lecturer/Researcher Department Entrepreneurship &amp; Communications an der Fachhochschule Technikum Wien, Lehrbeauftragter für Arbeitsrecht an der Sozialwissenschaftlichen Fakultät der Universität Wien und Vortragender an verschiedenen Fachhochschulen</w:t>
      </w:r>
    </w:p>
    <w:p w14:paraId="72BEB967" w14:textId="1D31AC25" w:rsidR="0002025F" w:rsidRPr="0002025F" w:rsidRDefault="0002025F" w:rsidP="00BA41C7">
      <w:pPr>
        <w:tabs>
          <w:tab w:val="left" w:pos="1134"/>
        </w:tabs>
        <w:spacing w:after="120" w:line="228" w:lineRule="auto"/>
        <w:ind w:left="1134" w:hanging="1134"/>
        <w:rPr>
          <w:rFonts w:asciiTheme="minorHAnsi" w:hAnsiTheme="minorHAnsi" w:cstheme="minorHAnsi"/>
          <w:b/>
        </w:rPr>
      </w:pPr>
      <w:r w:rsidRPr="003F4E2C">
        <w:rPr>
          <w:rFonts w:asciiTheme="minorHAnsi" w:hAnsiTheme="minorHAnsi" w:cstheme="minorHAnsi"/>
          <w:b/>
          <w:u w:val="single"/>
        </w:rPr>
        <w:t>Termin</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Do</w:t>
      </w:r>
      <w:r w:rsidRPr="0002025F">
        <w:rPr>
          <w:rFonts w:asciiTheme="minorHAnsi" w:hAnsiTheme="minorHAnsi" w:cstheme="minorHAnsi"/>
          <w:b/>
        </w:rPr>
        <w:t xml:space="preserve"> </w:t>
      </w:r>
      <w:r w:rsidR="00475BB4" w:rsidRPr="0002025F">
        <w:rPr>
          <w:rFonts w:asciiTheme="minorHAnsi" w:hAnsiTheme="minorHAnsi" w:cstheme="minorHAnsi"/>
          <w:b/>
        </w:rPr>
        <w:t>13.06.2024</w:t>
      </w:r>
    </w:p>
    <w:p w14:paraId="13A52FD8" w14:textId="77777777" w:rsidR="0002025F" w:rsidRDefault="0002025F"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Thema</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Verbraucherschutz und Wohnrecht</w:t>
      </w:r>
      <w:r w:rsidRPr="0002025F">
        <w:rPr>
          <w:rFonts w:asciiTheme="minorHAnsi" w:hAnsiTheme="minorHAnsi" w:cstheme="minorHAnsi"/>
          <w:b/>
        </w:rPr>
        <w:br/>
      </w:r>
      <w:r w:rsidR="00475BB4" w:rsidRPr="00475BB4">
        <w:rPr>
          <w:rFonts w:asciiTheme="minorHAnsi" w:hAnsiTheme="minorHAnsi" w:cstheme="minorHAnsi"/>
        </w:rPr>
        <w:t>Verbraucherrechtliche Aspekte gewinnen im Wohnrecht, insb bei Wohnungsmietverträgen, nicht zuletzt aufgrund der Rechtsprechung des EuGH, immer größere Bedeutung. Im Vordergrund steht die Vertragsklauselkontrolle. Zuletzt sorgten Entscheidungen des OGH zur Unwirksamkeit von Wertsicherungsvereinbarungen für Aufsehen. Ganz wesentlich für die Vertragsgestaltung ist etwa auch die Frage, inwieweit Vereinbarungen zulässig sind, die dem Mieter gesetzlich nicht vorgesehene Instandhaltungspflichten auferlegen. Der Vortrag nimmt unter Bezug auf die einschlägige Judikatur von OGH und EuGH zu diesen praktisch bedeutsamen Fragen Stellung und gibt Praxistipps</w:t>
      </w:r>
    </w:p>
    <w:p w14:paraId="395E6BBB" w14:textId="6173E24D" w:rsidR="00F76A1D" w:rsidRPr="00232D2B" w:rsidRDefault="0002025F" w:rsidP="00BA41C7">
      <w:pPr>
        <w:tabs>
          <w:tab w:val="left" w:pos="1134"/>
        </w:tabs>
        <w:spacing w:after="120" w:line="228" w:lineRule="auto"/>
        <w:ind w:left="1134" w:hanging="1134"/>
        <w:rPr>
          <w:rFonts w:asciiTheme="minorHAnsi" w:hAnsiTheme="minorHAnsi" w:cstheme="minorHAnsi"/>
        </w:rPr>
      </w:pPr>
      <w:r w:rsidRPr="003F4E2C">
        <w:rPr>
          <w:rFonts w:asciiTheme="minorHAnsi" w:hAnsiTheme="minorHAnsi" w:cstheme="minorHAnsi"/>
          <w:b/>
          <w:u w:val="single"/>
        </w:rPr>
        <w:t>Referentin</w:t>
      </w:r>
      <w:r w:rsidRPr="0002025F">
        <w:rPr>
          <w:rFonts w:asciiTheme="minorHAnsi" w:hAnsiTheme="minorHAnsi" w:cstheme="minorHAnsi"/>
          <w:b/>
        </w:rPr>
        <w:t>:</w:t>
      </w:r>
      <w:r w:rsidRPr="0002025F">
        <w:rPr>
          <w:rFonts w:asciiTheme="minorHAnsi" w:hAnsiTheme="minorHAnsi" w:cstheme="minorHAnsi"/>
          <w:b/>
        </w:rPr>
        <w:tab/>
      </w:r>
      <w:r w:rsidR="00475BB4" w:rsidRPr="0002025F">
        <w:rPr>
          <w:rFonts w:asciiTheme="minorHAnsi" w:hAnsiTheme="minorHAnsi" w:cstheme="minorHAnsi"/>
          <w:b/>
        </w:rPr>
        <w:t>Dr</w:t>
      </w:r>
      <w:r w:rsidR="00475BB4" w:rsidRPr="0002025F">
        <w:rPr>
          <w:rFonts w:asciiTheme="minorHAnsi" w:hAnsiTheme="minorHAnsi" w:cstheme="minorHAnsi"/>
          <w:b/>
        </w:rPr>
        <w:tab/>
        <w:t>Elisabeth</w:t>
      </w:r>
      <w:r w:rsidRPr="0002025F">
        <w:rPr>
          <w:rFonts w:asciiTheme="minorHAnsi" w:hAnsiTheme="minorHAnsi" w:cstheme="minorHAnsi"/>
          <w:b/>
        </w:rPr>
        <w:t xml:space="preserve"> </w:t>
      </w:r>
      <w:r w:rsidR="00475BB4" w:rsidRPr="0002025F">
        <w:rPr>
          <w:rFonts w:asciiTheme="minorHAnsi" w:hAnsiTheme="minorHAnsi" w:cstheme="minorHAnsi"/>
          <w:b/>
        </w:rPr>
        <w:t>Lovrek</w:t>
      </w:r>
      <w:r w:rsidRPr="0002025F">
        <w:rPr>
          <w:rFonts w:asciiTheme="minorHAnsi" w:hAnsiTheme="minorHAnsi" w:cstheme="minorHAnsi"/>
          <w:b/>
        </w:rPr>
        <w:br/>
      </w:r>
      <w:r w:rsidR="00475BB4" w:rsidRPr="00475BB4">
        <w:rPr>
          <w:rFonts w:asciiTheme="minorHAnsi" w:hAnsiTheme="minorHAnsi" w:cstheme="minorHAnsi"/>
        </w:rPr>
        <w:t>Dr Elisabeth Lovrek war bis Ende des Jahres 2023 Präsidentin des OGH. In ihrer Laufbahn beschäftigte sie sich bereits ab ihrer Ernennung zur Richterin des BG Innere Stadt Wien eingehend mit dem Miet- und Wohnrecht. Auf diesem Gebiet publiziert sie auch regelmäßig</w:t>
      </w:r>
      <w:r w:rsidR="00F76A1D" w:rsidRPr="00232D2B">
        <w:rPr>
          <w:rFonts w:asciiTheme="minorHAnsi" w:hAnsiTheme="minorHAnsi" w:cstheme="minorHAnsi"/>
        </w:rPr>
        <w:t xml:space="preserve"> </w:t>
      </w:r>
    </w:p>
    <w:bookmarkEnd w:id="1"/>
    <w:p w14:paraId="1508365E" w14:textId="791B7342" w:rsidR="00477D4C" w:rsidRPr="00232D2B" w:rsidRDefault="002E556F" w:rsidP="00684F11">
      <w:pPr>
        <w:pBdr>
          <w:top w:val="single" w:sz="18" w:space="5" w:color="auto"/>
        </w:pBdr>
        <w:tabs>
          <w:tab w:val="left" w:pos="2127"/>
          <w:tab w:val="left" w:pos="2835"/>
        </w:tabs>
        <w:spacing w:after="120" w:line="264" w:lineRule="auto"/>
        <w:rPr>
          <w:rFonts w:asciiTheme="minorHAnsi" w:hAnsiTheme="minorHAnsi" w:cstheme="minorHAnsi"/>
        </w:rPr>
      </w:pPr>
      <w:r w:rsidRPr="00232D2B">
        <w:rPr>
          <w:rFonts w:asciiTheme="minorHAnsi" w:hAnsiTheme="minorHAnsi" w:cstheme="minorHAnsi"/>
          <w:b/>
          <w:u w:val="single"/>
        </w:rPr>
        <w:t>Z</w:t>
      </w:r>
      <w:r w:rsidR="00477D4C" w:rsidRPr="00232D2B">
        <w:rPr>
          <w:rFonts w:asciiTheme="minorHAnsi" w:hAnsiTheme="minorHAnsi" w:cstheme="minorHAnsi"/>
          <w:b/>
          <w:u w:val="single"/>
        </w:rPr>
        <w:t>eit</w:t>
      </w:r>
      <w:r w:rsidR="00477D4C" w:rsidRPr="00232D2B">
        <w:rPr>
          <w:rFonts w:asciiTheme="minorHAnsi" w:hAnsiTheme="minorHAnsi" w:cstheme="minorHAnsi"/>
        </w:rPr>
        <w:t xml:space="preserve">: </w:t>
      </w:r>
      <w:r w:rsidR="00477D4C" w:rsidRPr="00232D2B">
        <w:rPr>
          <w:rFonts w:asciiTheme="minorHAnsi" w:hAnsiTheme="minorHAnsi" w:cstheme="minorHAnsi"/>
        </w:rPr>
        <w:tab/>
        <w:t xml:space="preserve">jeweils </w:t>
      </w:r>
      <w:r w:rsidR="00477D4C" w:rsidRPr="00232D2B">
        <w:rPr>
          <w:rFonts w:asciiTheme="minorHAnsi" w:hAnsiTheme="minorHAnsi" w:cstheme="minorHAnsi"/>
          <w:b/>
        </w:rPr>
        <w:t xml:space="preserve">18:00 </w:t>
      </w:r>
      <w:r w:rsidR="00477D4C" w:rsidRPr="00232D2B">
        <w:rPr>
          <w:rFonts w:asciiTheme="minorHAnsi" w:hAnsiTheme="minorHAnsi" w:cstheme="minorHAnsi"/>
        </w:rPr>
        <w:t xml:space="preserve">bis </w:t>
      </w:r>
      <w:r w:rsidR="00477D4C" w:rsidRPr="00232D2B">
        <w:rPr>
          <w:rFonts w:asciiTheme="minorHAnsi" w:hAnsiTheme="minorHAnsi" w:cstheme="minorHAnsi"/>
          <w:b/>
        </w:rPr>
        <w:t>21:00</w:t>
      </w:r>
      <w:r w:rsidR="00477D4C" w:rsidRPr="00232D2B">
        <w:rPr>
          <w:rFonts w:asciiTheme="minorHAnsi" w:hAnsiTheme="minorHAnsi" w:cstheme="minorHAnsi"/>
        </w:rPr>
        <w:t xml:space="preserve"> Uhr</w:t>
      </w:r>
    </w:p>
    <w:p w14:paraId="75576F46" w14:textId="5B3E5498" w:rsidR="009859AA" w:rsidRPr="00232D2B" w:rsidRDefault="009859AA" w:rsidP="00684F11">
      <w:pPr>
        <w:tabs>
          <w:tab w:val="left" w:pos="2127"/>
        </w:tabs>
        <w:spacing w:after="120" w:line="264" w:lineRule="auto"/>
        <w:ind w:left="2127" w:hanging="2127"/>
        <w:rPr>
          <w:rFonts w:asciiTheme="minorHAnsi" w:hAnsiTheme="minorHAnsi" w:cstheme="minorHAnsi"/>
          <w:color w:val="FF0000"/>
        </w:rPr>
      </w:pPr>
      <w:r w:rsidRPr="00232D2B">
        <w:rPr>
          <w:rFonts w:asciiTheme="minorHAnsi" w:hAnsiTheme="minorHAnsi" w:cstheme="minorHAnsi"/>
          <w:b/>
          <w:u w:val="single"/>
        </w:rPr>
        <w:t>Veranstaltungsort</w:t>
      </w:r>
      <w:r w:rsidRPr="00232D2B">
        <w:rPr>
          <w:rFonts w:asciiTheme="minorHAnsi" w:hAnsiTheme="minorHAnsi" w:cstheme="minorHAnsi"/>
        </w:rPr>
        <w:t>:</w:t>
      </w:r>
      <w:r w:rsidRPr="00232D2B">
        <w:rPr>
          <w:rFonts w:asciiTheme="minorHAnsi" w:hAnsiTheme="minorHAnsi" w:cstheme="minorHAnsi"/>
        </w:rPr>
        <w:tab/>
        <w:t xml:space="preserve">wird jeweils in der </w:t>
      </w:r>
      <w:r w:rsidRPr="00232D2B">
        <w:rPr>
          <w:rFonts w:asciiTheme="minorHAnsi" w:hAnsiTheme="minorHAnsi" w:cstheme="minorHAnsi"/>
          <w:b/>
        </w:rPr>
        <w:t>Seminarerinnerung</w:t>
      </w:r>
      <w:r w:rsidRPr="00232D2B">
        <w:rPr>
          <w:rFonts w:asciiTheme="minorHAnsi" w:hAnsiTheme="minorHAnsi" w:cstheme="minorHAnsi"/>
        </w:rPr>
        <w:t xml:space="preserve"> drei Werktage vor dem Seminar </w:t>
      </w:r>
      <w:r w:rsidR="00DA3A4F" w:rsidRPr="00232D2B">
        <w:rPr>
          <w:rFonts w:asciiTheme="minorHAnsi" w:hAnsiTheme="minorHAnsi" w:cstheme="minorHAnsi"/>
        </w:rPr>
        <w:br/>
      </w:r>
      <w:r w:rsidRPr="00232D2B">
        <w:rPr>
          <w:rFonts w:asciiTheme="minorHAnsi" w:hAnsiTheme="minorHAnsi" w:cstheme="minorHAnsi"/>
          <w:b/>
        </w:rPr>
        <w:t>bekanntgegeben</w:t>
      </w:r>
      <w:r w:rsidRPr="00232D2B">
        <w:rPr>
          <w:rFonts w:asciiTheme="minorHAnsi" w:hAnsiTheme="minorHAnsi" w:cstheme="minorHAnsi"/>
        </w:rPr>
        <w:t xml:space="preserve">: entweder </w:t>
      </w:r>
      <w:r w:rsidRPr="00232D2B">
        <w:rPr>
          <w:rFonts w:asciiTheme="minorHAnsi" w:hAnsiTheme="minorHAnsi" w:cstheme="minorHAnsi"/>
        </w:rPr>
        <w:br/>
        <w:t>- im Seminarinstitut (Kellergasse 37, 2103 Langenzersdorf),</w:t>
      </w:r>
      <w:r w:rsidRPr="00232D2B">
        <w:rPr>
          <w:rFonts w:asciiTheme="minorHAnsi" w:hAnsiTheme="minorHAnsi" w:cstheme="minorHAnsi"/>
        </w:rPr>
        <w:br/>
        <w:t>- im Gasthof Roderich (Wiener Straße 59, 2103 Langenzersdorf) oder</w:t>
      </w:r>
      <w:r w:rsidRPr="00232D2B">
        <w:rPr>
          <w:rFonts w:asciiTheme="minorHAnsi" w:hAnsiTheme="minorHAnsi" w:cstheme="minorHAnsi"/>
        </w:rPr>
        <w:br/>
        <w:t xml:space="preserve">- ausnahmsweise online (falls organisatorisch oder staatlich vorgeschrieben nötig) </w:t>
      </w:r>
    </w:p>
    <w:p w14:paraId="36BA4AEA" w14:textId="1E44A8EC" w:rsidR="00430146" w:rsidRPr="00232D2B" w:rsidRDefault="00477D4C" w:rsidP="00684F11">
      <w:pPr>
        <w:widowControl w:val="0"/>
        <w:pBdr>
          <w:bottom w:val="single" w:sz="18" w:space="1" w:color="auto"/>
        </w:pBdr>
        <w:tabs>
          <w:tab w:val="left" w:pos="1134"/>
          <w:tab w:val="left" w:pos="2127"/>
          <w:tab w:val="left" w:pos="2835"/>
        </w:tabs>
        <w:spacing w:after="120" w:line="264" w:lineRule="auto"/>
        <w:ind w:left="2127" w:hanging="2127"/>
        <w:rPr>
          <w:rFonts w:asciiTheme="minorHAnsi" w:hAnsiTheme="minorHAnsi" w:cstheme="minorHAnsi"/>
        </w:rPr>
      </w:pPr>
      <w:r w:rsidRPr="00232D2B">
        <w:rPr>
          <w:rFonts w:asciiTheme="minorHAnsi" w:hAnsiTheme="minorHAnsi" w:cstheme="minorHAnsi"/>
          <w:b/>
          <w:u w:val="words"/>
        </w:rPr>
        <w:t>Teilnah</w:t>
      </w:r>
      <w:r w:rsidRPr="00232D2B">
        <w:rPr>
          <w:rFonts w:asciiTheme="minorHAnsi" w:hAnsiTheme="minorHAnsi" w:cstheme="minorHAnsi"/>
          <w:b/>
          <w:u w:val="words"/>
        </w:rPr>
        <w:softHyphen/>
        <w:t>megebühr</w:t>
      </w:r>
      <w:r w:rsidRPr="00232D2B">
        <w:rPr>
          <w:rFonts w:asciiTheme="minorHAnsi" w:hAnsiTheme="minorHAnsi" w:cstheme="minorHAnsi"/>
        </w:rPr>
        <w:t xml:space="preserve">: </w:t>
      </w:r>
      <w:r w:rsidRPr="00232D2B">
        <w:rPr>
          <w:rFonts w:asciiTheme="minorHAnsi" w:hAnsiTheme="minorHAnsi" w:cstheme="minorHAnsi"/>
        </w:rPr>
        <w:tab/>
      </w:r>
      <w:r w:rsidR="00511752" w:rsidRPr="00232D2B">
        <w:rPr>
          <w:rFonts w:asciiTheme="minorHAnsi" w:hAnsiTheme="minorHAnsi" w:cstheme="minorHAnsi"/>
        </w:rPr>
        <w:t xml:space="preserve">jeweils 255,-- Euro netto (plus 20% USt). Die Teilnahmegebühr wurde erstmals seit 1.1.2018 </w:t>
      </w:r>
      <w:r w:rsidR="000016F2" w:rsidRPr="00232D2B">
        <w:rPr>
          <w:rFonts w:asciiTheme="minorHAnsi" w:hAnsiTheme="minorHAnsi" w:cstheme="minorHAnsi"/>
        </w:rPr>
        <w:t xml:space="preserve">inflationsbedingt </w:t>
      </w:r>
      <w:r w:rsidR="00511752" w:rsidRPr="00232D2B">
        <w:rPr>
          <w:rFonts w:asciiTheme="minorHAnsi" w:hAnsiTheme="minorHAnsi" w:cstheme="minorHAnsi"/>
        </w:rPr>
        <w:t>um ca 16% angehoben</w:t>
      </w:r>
    </w:p>
    <w:p w14:paraId="569D22A3" w14:textId="0CB0E3AF" w:rsidR="00477D4C" w:rsidRPr="00232D2B" w:rsidRDefault="00430146" w:rsidP="00684F11">
      <w:pPr>
        <w:spacing w:after="120" w:line="264" w:lineRule="auto"/>
        <w:rPr>
          <w:rFonts w:asciiTheme="minorHAnsi" w:hAnsiTheme="minorHAnsi" w:cstheme="minorHAnsi"/>
          <w:b/>
        </w:rPr>
      </w:pPr>
      <w:r w:rsidRPr="00232D2B">
        <w:rPr>
          <w:rFonts w:asciiTheme="minorHAnsi" w:hAnsiTheme="minorHAnsi" w:cstheme="minorHAnsi"/>
          <w:b/>
        </w:rPr>
        <w:t>Ausführlichere Seminarbeschreibungen finden Sie teilweise auf unserer Internetseite.</w:t>
      </w:r>
      <w:r w:rsidR="00477D4C" w:rsidRPr="00232D2B">
        <w:rPr>
          <w:rFonts w:asciiTheme="minorHAnsi" w:hAnsiTheme="minorHAnsi" w:cstheme="minorHAnsi"/>
          <w:b/>
        </w:rPr>
        <w:br w:type="page"/>
      </w:r>
    </w:p>
    <w:p w14:paraId="6546A420" w14:textId="77777777" w:rsidR="00477D4C" w:rsidRPr="00232D2B" w:rsidRDefault="00477D4C" w:rsidP="00232D2B">
      <w:pPr>
        <w:tabs>
          <w:tab w:val="left" w:pos="1134"/>
        </w:tabs>
        <w:spacing w:after="120" w:line="228" w:lineRule="auto"/>
        <w:ind w:left="-567" w:right="-569"/>
        <w:jc w:val="center"/>
        <w:rPr>
          <w:rFonts w:asciiTheme="minorHAnsi" w:hAnsiTheme="minorHAnsi" w:cstheme="minorHAnsi"/>
          <w:b/>
          <w:sz w:val="24"/>
          <w:szCs w:val="24"/>
        </w:rPr>
      </w:pPr>
      <w:bookmarkStart w:id="3" w:name="_Hlk154222560"/>
      <w:r w:rsidRPr="00232D2B">
        <w:rPr>
          <w:rFonts w:asciiTheme="minorHAnsi" w:hAnsiTheme="minorHAnsi" w:cstheme="minorHAnsi"/>
          <w:b/>
          <w:sz w:val="24"/>
          <w:szCs w:val="24"/>
        </w:rPr>
        <w:lastRenderedPageBreak/>
        <w:t xml:space="preserve">Tagesseminare </w:t>
      </w:r>
      <w:r w:rsidRPr="00232D2B">
        <w:rPr>
          <w:rFonts w:asciiTheme="minorHAnsi" w:hAnsiTheme="minorHAnsi" w:cstheme="minorHAnsi"/>
          <w:b/>
          <w:sz w:val="24"/>
          <w:szCs w:val="24"/>
        </w:rPr>
        <w:br/>
        <w:t>(insbesondere für Kanzleikräfte, aber auch für Juristen und Wirtschaftsfachleute geeignet)</w:t>
      </w:r>
      <w:bookmarkEnd w:id="3"/>
      <w:r w:rsidRPr="00232D2B">
        <w:rPr>
          <w:rFonts w:asciiTheme="minorHAnsi" w:hAnsiTheme="minorHAnsi" w:cstheme="minorHAnsi"/>
          <w:b/>
          <w:sz w:val="24"/>
          <w:szCs w:val="24"/>
        </w:rPr>
        <w:br/>
      </w:r>
    </w:p>
    <w:p w14:paraId="22C2073B" w14:textId="2E8EE13E" w:rsidR="00CF1385" w:rsidRDefault="00D161D5" w:rsidP="00232D2B">
      <w:pPr>
        <w:tabs>
          <w:tab w:val="left" w:pos="1134"/>
        </w:tabs>
        <w:spacing w:after="120" w:line="228" w:lineRule="auto"/>
        <w:ind w:left="1134" w:hanging="1134"/>
        <w:rPr>
          <w:rFonts w:asciiTheme="minorHAnsi" w:hAnsiTheme="minorHAnsi" w:cstheme="minorHAnsi"/>
          <w:b/>
          <w:color w:val="000000"/>
          <w:sz w:val="24"/>
          <w:szCs w:val="24"/>
          <w:u w:val="single"/>
          <w:lang w:val="de-AT" w:eastAsia="de-AT"/>
        </w:rPr>
      </w:pPr>
      <w:bookmarkStart w:id="4" w:name="_Hlk126153970"/>
      <w:r>
        <w:rPr>
          <w:rFonts w:asciiTheme="minorHAnsi" w:hAnsiTheme="minorHAnsi" w:cstheme="minorHAnsi"/>
          <w:b/>
          <w:color w:val="000000"/>
          <w:sz w:val="24"/>
          <w:szCs w:val="24"/>
          <w:u w:val="single"/>
          <w:lang w:val="de-AT" w:eastAsia="de-AT"/>
        </w:rPr>
        <w:t>Werden im Herbst wieder angeboten</w:t>
      </w:r>
    </w:p>
    <w:p w14:paraId="214E668D" w14:textId="77777777" w:rsidR="00D161D5" w:rsidRPr="00232D2B" w:rsidRDefault="00D161D5" w:rsidP="00232D2B">
      <w:pPr>
        <w:tabs>
          <w:tab w:val="left" w:pos="1134"/>
        </w:tabs>
        <w:spacing w:after="120" w:line="228" w:lineRule="auto"/>
        <w:ind w:left="1134" w:hanging="1134"/>
        <w:rPr>
          <w:rFonts w:asciiTheme="minorHAnsi" w:hAnsiTheme="minorHAnsi" w:cstheme="minorHAnsi"/>
          <w:sz w:val="24"/>
          <w:szCs w:val="24"/>
        </w:rPr>
      </w:pPr>
    </w:p>
    <w:p w14:paraId="0EDD5C15" w14:textId="7A7B2C3C" w:rsidR="00477D4C" w:rsidRPr="00232D2B" w:rsidRDefault="00477D4C" w:rsidP="00232D2B">
      <w:pPr>
        <w:widowControl w:val="0"/>
        <w:pBdr>
          <w:top w:val="single" w:sz="18" w:space="5" w:color="auto"/>
        </w:pBdr>
        <w:tabs>
          <w:tab w:val="left" w:pos="2127"/>
          <w:tab w:val="left" w:pos="2835"/>
        </w:tabs>
        <w:spacing w:after="120" w:line="228" w:lineRule="auto"/>
        <w:ind w:left="2124" w:hanging="2124"/>
        <w:rPr>
          <w:rFonts w:asciiTheme="minorHAnsi" w:hAnsiTheme="minorHAnsi" w:cstheme="minorHAnsi"/>
          <w:sz w:val="24"/>
          <w:szCs w:val="24"/>
        </w:rPr>
      </w:pPr>
      <w:r w:rsidRPr="00232D2B">
        <w:rPr>
          <w:rFonts w:asciiTheme="minorHAnsi" w:hAnsiTheme="minorHAnsi" w:cstheme="minorHAnsi"/>
          <w:b/>
          <w:sz w:val="24"/>
          <w:szCs w:val="24"/>
          <w:u w:val="single"/>
        </w:rPr>
        <w:t>Zeit</w:t>
      </w:r>
      <w:r w:rsidRPr="00232D2B">
        <w:rPr>
          <w:rFonts w:asciiTheme="minorHAnsi" w:hAnsiTheme="minorHAnsi" w:cstheme="minorHAnsi"/>
          <w:sz w:val="24"/>
          <w:szCs w:val="24"/>
        </w:rPr>
        <w:t xml:space="preserve">: </w:t>
      </w:r>
      <w:r w:rsidRPr="00232D2B">
        <w:rPr>
          <w:rFonts w:asciiTheme="minorHAnsi" w:hAnsiTheme="minorHAnsi" w:cstheme="minorHAnsi"/>
          <w:sz w:val="24"/>
          <w:szCs w:val="24"/>
        </w:rPr>
        <w:tab/>
      </w:r>
      <w:r w:rsidRPr="00232D2B">
        <w:rPr>
          <w:rFonts w:asciiTheme="minorHAnsi" w:hAnsiTheme="minorHAnsi" w:cstheme="minorHAnsi"/>
          <w:sz w:val="24"/>
          <w:szCs w:val="24"/>
        </w:rPr>
        <w:tab/>
        <w:t xml:space="preserve">jeweils </w:t>
      </w:r>
      <w:r w:rsidRPr="00232D2B">
        <w:rPr>
          <w:rFonts w:asciiTheme="minorHAnsi" w:hAnsiTheme="minorHAnsi" w:cstheme="minorHAnsi"/>
          <w:b/>
          <w:sz w:val="24"/>
          <w:szCs w:val="24"/>
        </w:rPr>
        <w:t xml:space="preserve">9:00 </w:t>
      </w:r>
      <w:r w:rsidRPr="00232D2B">
        <w:rPr>
          <w:rFonts w:asciiTheme="minorHAnsi" w:hAnsiTheme="minorHAnsi" w:cstheme="minorHAnsi"/>
          <w:sz w:val="24"/>
          <w:szCs w:val="24"/>
        </w:rPr>
        <w:t xml:space="preserve">bis </w:t>
      </w:r>
      <w:r w:rsidRPr="00232D2B">
        <w:rPr>
          <w:rFonts w:asciiTheme="minorHAnsi" w:hAnsiTheme="minorHAnsi" w:cstheme="minorHAnsi"/>
          <w:b/>
          <w:sz w:val="24"/>
          <w:szCs w:val="24"/>
        </w:rPr>
        <w:t>16:00</w:t>
      </w:r>
      <w:r w:rsidRPr="00232D2B">
        <w:rPr>
          <w:rFonts w:asciiTheme="minorHAnsi" w:hAnsiTheme="minorHAnsi" w:cstheme="minorHAnsi"/>
          <w:sz w:val="24"/>
          <w:szCs w:val="24"/>
        </w:rPr>
        <w:t xml:space="preserve"> Uhr</w:t>
      </w:r>
    </w:p>
    <w:p w14:paraId="4A1DD0E3" w14:textId="1558FC6F" w:rsidR="002E556F" w:rsidRPr="00232D2B" w:rsidRDefault="002E556F" w:rsidP="00232D2B">
      <w:pPr>
        <w:tabs>
          <w:tab w:val="left" w:pos="2127"/>
        </w:tabs>
        <w:spacing w:after="120" w:line="228" w:lineRule="auto"/>
        <w:ind w:left="2127" w:hanging="2127"/>
        <w:rPr>
          <w:rFonts w:asciiTheme="minorHAnsi" w:hAnsiTheme="minorHAnsi" w:cstheme="minorHAnsi"/>
          <w:color w:val="FF0000"/>
          <w:sz w:val="24"/>
          <w:szCs w:val="24"/>
        </w:rPr>
      </w:pPr>
      <w:r w:rsidRPr="00232D2B">
        <w:rPr>
          <w:rFonts w:asciiTheme="minorHAnsi" w:hAnsiTheme="minorHAnsi" w:cstheme="minorHAnsi"/>
          <w:b/>
          <w:sz w:val="24"/>
          <w:szCs w:val="24"/>
          <w:u w:val="single"/>
        </w:rPr>
        <w:t>Veranstaltungsort</w:t>
      </w:r>
      <w:r w:rsidRPr="00232D2B">
        <w:rPr>
          <w:rFonts w:asciiTheme="minorHAnsi" w:hAnsiTheme="minorHAnsi" w:cstheme="minorHAnsi"/>
          <w:sz w:val="24"/>
          <w:szCs w:val="24"/>
        </w:rPr>
        <w:t>:</w:t>
      </w:r>
      <w:r w:rsidRPr="00232D2B">
        <w:rPr>
          <w:rFonts w:asciiTheme="minorHAnsi" w:hAnsiTheme="minorHAnsi" w:cstheme="minorHAnsi"/>
          <w:sz w:val="24"/>
          <w:szCs w:val="24"/>
        </w:rPr>
        <w:tab/>
        <w:t xml:space="preserve">wird </w:t>
      </w:r>
      <w:r w:rsidR="009859AA" w:rsidRPr="00232D2B">
        <w:rPr>
          <w:rFonts w:asciiTheme="minorHAnsi" w:hAnsiTheme="minorHAnsi" w:cstheme="minorHAnsi"/>
          <w:sz w:val="24"/>
          <w:szCs w:val="24"/>
        </w:rPr>
        <w:t xml:space="preserve">jeweils </w:t>
      </w:r>
      <w:r w:rsidRPr="00232D2B">
        <w:rPr>
          <w:rFonts w:asciiTheme="minorHAnsi" w:hAnsiTheme="minorHAnsi" w:cstheme="minorHAnsi"/>
          <w:sz w:val="24"/>
          <w:szCs w:val="24"/>
        </w:rPr>
        <w:t xml:space="preserve">in der </w:t>
      </w:r>
      <w:r w:rsidRPr="00232D2B">
        <w:rPr>
          <w:rFonts w:asciiTheme="minorHAnsi" w:hAnsiTheme="minorHAnsi" w:cstheme="minorHAnsi"/>
          <w:b/>
          <w:sz w:val="24"/>
          <w:szCs w:val="24"/>
        </w:rPr>
        <w:t>Seminarerinnerung</w:t>
      </w:r>
      <w:r w:rsidRPr="00232D2B">
        <w:rPr>
          <w:rFonts w:asciiTheme="minorHAnsi" w:hAnsiTheme="minorHAnsi" w:cstheme="minorHAnsi"/>
          <w:sz w:val="24"/>
          <w:szCs w:val="24"/>
        </w:rPr>
        <w:t xml:space="preserve"> drei Werktage vor dem Seminar </w:t>
      </w:r>
      <w:r w:rsidR="00EC3246" w:rsidRPr="00232D2B">
        <w:rPr>
          <w:rFonts w:asciiTheme="minorHAnsi" w:hAnsiTheme="minorHAnsi" w:cstheme="minorHAnsi"/>
          <w:sz w:val="24"/>
          <w:szCs w:val="24"/>
        </w:rPr>
        <w:br/>
      </w:r>
      <w:r w:rsidRPr="00232D2B">
        <w:rPr>
          <w:rFonts w:asciiTheme="minorHAnsi" w:hAnsiTheme="minorHAnsi" w:cstheme="minorHAnsi"/>
          <w:b/>
          <w:sz w:val="24"/>
          <w:szCs w:val="24"/>
        </w:rPr>
        <w:t>bekanntgegeben</w:t>
      </w:r>
      <w:r w:rsidR="009859AA" w:rsidRPr="00232D2B">
        <w:rPr>
          <w:rFonts w:asciiTheme="minorHAnsi" w:hAnsiTheme="minorHAnsi" w:cstheme="minorHAnsi"/>
          <w:sz w:val="24"/>
          <w:szCs w:val="24"/>
        </w:rPr>
        <w:t xml:space="preserve">: entweder </w:t>
      </w:r>
      <w:r w:rsidR="009859AA" w:rsidRPr="00232D2B">
        <w:rPr>
          <w:rFonts w:asciiTheme="minorHAnsi" w:hAnsiTheme="minorHAnsi" w:cstheme="minorHAnsi"/>
          <w:sz w:val="24"/>
          <w:szCs w:val="24"/>
        </w:rPr>
        <w:br/>
        <w:t>- im Seminarinstitut (Kellergasse 37, 2103 Langenzersdorf),</w:t>
      </w:r>
      <w:r w:rsidR="009859AA" w:rsidRPr="00232D2B">
        <w:rPr>
          <w:rFonts w:asciiTheme="minorHAnsi" w:hAnsiTheme="minorHAnsi" w:cstheme="minorHAnsi"/>
          <w:sz w:val="24"/>
          <w:szCs w:val="24"/>
        </w:rPr>
        <w:br/>
        <w:t>- im Gasthof Roderich (Wiener Straße 59, 2103 Langenzersdorf) oder</w:t>
      </w:r>
      <w:r w:rsidR="009859AA" w:rsidRPr="00232D2B">
        <w:rPr>
          <w:rFonts w:asciiTheme="minorHAnsi" w:hAnsiTheme="minorHAnsi" w:cstheme="minorHAnsi"/>
          <w:sz w:val="24"/>
          <w:szCs w:val="24"/>
        </w:rPr>
        <w:br/>
        <w:t>- ausnahmsweise online (falls organisatorisch oder staatlich vorgeschrieben nötig)</w:t>
      </w:r>
      <w:r w:rsidRPr="00232D2B">
        <w:rPr>
          <w:rFonts w:asciiTheme="minorHAnsi" w:hAnsiTheme="minorHAnsi" w:cstheme="minorHAnsi"/>
          <w:sz w:val="24"/>
          <w:szCs w:val="24"/>
        </w:rPr>
        <w:t xml:space="preserve"> </w:t>
      </w:r>
    </w:p>
    <w:p w14:paraId="0C0D7F3C" w14:textId="42F2EB61" w:rsidR="00477D4C" w:rsidRPr="00232D2B" w:rsidRDefault="00477D4C" w:rsidP="00232D2B">
      <w:pPr>
        <w:widowControl w:val="0"/>
        <w:pBdr>
          <w:bottom w:val="single" w:sz="18" w:space="1" w:color="auto"/>
        </w:pBdr>
        <w:tabs>
          <w:tab w:val="left" w:pos="1134"/>
          <w:tab w:val="left" w:pos="2127"/>
          <w:tab w:val="left" w:pos="2835"/>
        </w:tabs>
        <w:spacing w:after="120" w:line="228" w:lineRule="auto"/>
        <w:ind w:left="2127" w:hanging="2127"/>
        <w:rPr>
          <w:rFonts w:asciiTheme="minorHAnsi" w:hAnsiTheme="minorHAnsi" w:cstheme="minorHAnsi"/>
          <w:b/>
          <w:sz w:val="24"/>
          <w:szCs w:val="24"/>
        </w:rPr>
      </w:pPr>
      <w:r w:rsidRPr="00232D2B">
        <w:rPr>
          <w:rFonts w:asciiTheme="minorHAnsi" w:hAnsiTheme="minorHAnsi" w:cstheme="minorHAnsi"/>
          <w:b/>
          <w:sz w:val="24"/>
          <w:szCs w:val="24"/>
          <w:u w:val="words"/>
        </w:rPr>
        <w:t>Teilnah</w:t>
      </w:r>
      <w:r w:rsidRPr="00232D2B">
        <w:rPr>
          <w:rFonts w:asciiTheme="minorHAnsi" w:hAnsiTheme="minorHAnsi" w:cstheme="minorHAnsi"/>
          <w:b/>
          <w:sz w:val="24"/>
          <w:szCs w:val="24"/>
          <w:u w:val="words"/>
        </w:rPr>
        <w:softHyphen/>
        <w:t>megebühr</w:t>
      </w:r>
      <w:r w:rsidRPr="00232D2B">
        <w:rPr>
          <w:rFonts w:asciiTheme="minorHAnsi" w:hAnsiTheme="minorHAnsi" w:cstheme="minorHAnsi"/>
          <w:sz w:val="24"/>
          <w:szCs w:val="24"/>
        </w:rPr>
        <w:t xml:space="preserve">: </w:t>
      </w:r>
      <w:r w:rsidRPr="00232D2B">
        <w:rPr>
          <w:rFonts w:asciiTheme="minorHAnsi" w:hAnsiTheme="minorHAnsi" w:cstheme="minorHAnsi"/>
          <w:sz w:val="24"/>
          <w:szCs w:val="24"/>
        </w:rPr>
        <w:tab/>
      </w:r>
      <w:r w:rsidR="00511752" w:rsidRPr="00232D2B">
        <w:rPr>
          <w:rFonts w:asciiTheme="minorHAnsi" w:hAnsiTheme="minorHAnsi" w:cstheme="minorHAnsi"/>
          <w:sz w:val="24"/>
          <w:szCs w:val="24"/>
        </w:rPr>
        <w:t xml:space="preserve">jeweils 317,-- Euro netto (plus 20% USt). Die Teilnahmegebühr wurde erstmals seit 1.1.2018 </w:t>
      </w:r>
      <w:r w:rsidR="000016F2" w:rsidRPr="00232D2B">
        <w:rPr>
          <w:rFonts w:asciiTheme="minorHAnsi" w:hAnsiTheme="minorHAnsi" w:cstheme="minorHAnsi"/>
          <w:sz w:val="24"/>
          <w:szCs w:val="24"/>
        </w:rPr>
        <w:t xml:space="preserve">inflationsbedingt </w:t>
      </w:r>
      <w:r w:rsidR="00511752" w:rsidRPr="00232D2B">
        <w:rPr>
          <w:rFonts w:asciiTheme="minorHAnsi" w:hAnsiTheme="minorHAnsi" w:cstheme="minorHAnsi"/>
          <w:sz w:val="24"/>
          <w:szCs w:val="24"/>
        </w:rPr>
        <w:t>um ca 16% angehoben</w:t>
      </w:r>
    </w:p>
    <w:bookmarkEnd w:id="4"/>
    <w:p w14:paraId="52646DDD" w14:textId="0114E935" w:rsidR="000212E8" w:rsidRPr="00232D2B" w:rsidRDefault="00477D4C" w:rsidP="00232D2B">
      <w:pPr>
        <w:spacing w:before="360" w:line="228" w:lineRule="auto"/>
        <w:rPr>
          <w:rFonts w:asciiTheme="minorHAnsi" w:hAnsiTheme="minorHAnsi" w:cstheme="minorHAnsi"/>
          <w:sz w:val="24"/>
          <w:szCs w:val="24"/>
        </w:rPr>
      </w:pPr>
      <w:r w:rsidRPr="00232D2B">
        <w:rPr>
          <w:rFonts w:asciiTheme="minorHAnsi" w:hAnsiTheme="minorHAnsi" w:cstheme="minorHAnsi"/>
          <w:b/>
          <w:sz w:val="24"/>
          <w:szCs w:val="24"/>
        </w:rPr>
        <w:t>Ausführlichere Seminarbeschreibungen finden Sie teilweise auf unserer Internetseite.</w:t>
      </w:r>
    </w:p>
    <w:sectPr w:rsidR="000212E8" w:rsidRPr="00232D2B" w:rsidSect="00430146">
      <w:footerReference w:type="default" r:id="rId8"/>
      <w:pgSz w:w="11906" w:h="16838"/>
      <w:pgMar w:top="567" w:right="1418" w:bottom="851" w:left="1418" w:header="284"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68A8C" w14:textId="77777777" w:rsidR="000F0C95" w:rsidRDefault="000F0C95" w:rsidP="001B0F42">
      <w:r>
        <w:separator/>
      </w:r>
    </w:p>
  </w:endnote>
  <w:endnote w:type="continuationSeparator" w:id="0">
    <w:p w14:paraId="09741791" w14:textId="77777777" w:rsidR="000F0C95" w:rsidRDefault="000F0C95" w:rsidP="001B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3D9BA" w14:textId="0CB243AD" w:rsidR="00C964D1" w:rsidRPr="00C964D1" w:rsidRDefault="00A86C43" w:rsidP="00841CE1">
    <w:pPr>
      <w:pStyle w:val="Kopfzeile"/>
      <w:tabs>
        <w:tab w:val="clear" w:pos="9072"/>
        <w:tab w:val="left" w:pos="5245"/>
        <w:tab w:val="right" w:pos="9923"/>
      </w:tabs>
      <w:ind w:right="-853"/>
      <w:jc w:val="right"/>
      <w:rPr>
        <w:rFonts w:cstheme="minorHAnsi"/>
        <w:color w:val="000000" w:themeColor="text1"/>
        <w:sz w:val="20"/>
        <w:szCs w:val="20"/>
      </w:rPr>
    </w:pPr>
    <w:r>
      <w:rPr>
        <w:color w:val="000000" w:themeColor="text1"/>
        <w:sz w:val="20"/>
        <w:szCs w:val="20"/>
      </w:rPr>
      <w:t xml:space="preserve"> </w:t>
    </w:r>
    <w:r w:rsidR="00C964D1" w:rsidRPr="00C964D1">
      <w:rPr>
        <w:rStyle w:val="Hyperlink"/>
        <w:rFonts w:cstheme="minorHAnsi"/>
        <w:color w:val="000000" w:themeColor="text1"/>
        <w:sz w:val="20"/>
        <w:szCs w:val="20"/>
        <w:u w:val="none"/>
      </w:rPr>
      <w:tab/>
    </w:r>
    <w:r w:rsidR="00C964D1" w:rsidRPr="00C964D1">
      <w:rPr>
        <w:rFonts w:cstheme="minorHAnsi"/>
        <w:color w:val="000000" w:themeColor="text1"/>
        <w:sz w:val="20"/>
        <w:szCs w:val="20"/>
      </w:rPr>
      <w:t xml:space="preserve">Seite </w:t>
    </w:r>
    <w:r w:rsidR="00C964D1" w:rsidRPr="00C964D1">
      <w:rPr>
        <w:rFonts w:cstheme="minorHAnsi"/>
        <w:color w:val="000000" w:themeColor="text1"/>
        <w:sz w:val="20"/>
        <w:szCs w:val="20"/>
      </w:rPr>
      <w:fldChar w:fldCharType="begin"/>
    </w:r>
    <w:r w:rsidR="00C964D1" w:rsidRPr="00C964D1">
      <w:rPr>
        <w:rFonts w:cstheme="minorHAnsi"/>
        <w:color w:val="000000" w:themeColor="text1"/>
        <w:sz w:val="20"/>
        <w:szCs w:val="20"/>
      </w:rPr>
      <w:instrText xml:space="preserve"> PAGE   \* MERGEFORMAT </w:instrText>
    </w:r>
    <w:r w:rsidR="00C964D1" w:rsidRPr="00C964D1">
      <w:rPr>
        <w:rFonts w:cstheme="minorHAnsi"/>
        <w:color w:val="000000" w:themeColor="text1"/>
        <w:sz w:val="20"/>
        <w:szCs w:val="20"/>
      </w:rPr>
      <w:fldChar w:fldCharType="separate"/>
    </w:r>
    <w:r w:rsidR="001C5667">
      <w:rPr>
        <w:rFonts w:cstheme="minorHAnsi"/>
        <w:noProof/>
        <w:color w:val="000000" w:themeColor="text1"/>
        <w:sz w:val="20"/>
        <w:szCs w:val="20"/>
      </w:rPr>
      <w:t>1</w:t>
    </w:r>
    <w:r w:rsidR="00C964D1" w:rsidRPr="00C964D1">
      <w:rPr>
        <w:rFonts w:cstheme="minorHAnsi"/>
        <w:color w:val="000000" w:themeColor="text1"/>
        <w:sz w:val="20"/>
        <w:szCs w:val="20"/>
      </w:rPr>
      <w:fldChar w:fldCharType="end"/>
    </w:r>
  </w:p>
  <w:p w14:paraId="79448CD5" w14:textId="77777777" w:rsidR="001B0F42" w:rsidRPr="00C964D1" w:rsidRDefault="001B0F42" w:rsidP="00C964D1">
    <w:pPr>
      <w:pStyle w:val="Fuzeile"/>
      <w:tabs>
        <w:tab w:val="clear" w:pos="9072"/>
        <w:tab w:val="left" w:pos="5245"/>
        <w:tab w:val="right" w:pos="9070"/>
      </w:tabs>
      <w:spacing w:line="216" w:lineRule="auto"/>
      <w:rPr>
        <w:rFonts w:cstheme="minorHAnsi"/>
        <w:color w:val="000000" w:themeColor="text1"/>
        <w:sz w:val="20"/>
        <w:szCs w:val="20"/>
      </w:rPr>
    </w:pPr>
    <w:r w:rsidRPr="00C964D1">
      <w:rPr>
        <w:rFonts w:cstheme="minorHAnsi"/>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C1401" w14:textId="77777777" w:rsidR="000F0C95" w:rsidRDefault="000F0C95" w:rsidP="001B0F42">
      <w:r>
        <w:separator/>
      </w:r>
    </w:p>
  </w:footnote>
  <w:footnote w:type="continuationSeparator" w:id="0">
    <w:p w14:paraId="552A2A39" w14:textId="77777777" w:rsidR="000F0C95" w:rsidRDefault="000F0C95" w:rsidP="001B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44321E"/>
    <w:multiLevelType w:val="hybridMultilevel"/>
    <w:tmpl w:val="A69405EC"/>
    <w:lvl w:ilvl="0" w:tplc="0C070001">
      <w:start w:val="1"/>
      <w:numFmt w:val="bullet"/>
      <w:lvlText w:val=""/>
      <w:lvlJc w:val="left"/>
      <w:pPr>
        <w:ind w:left="2138" w:hanging="360"/>
      </w:pPr>
      <w:rPr>
        <w:rFonts w:ascii="Symbol" w:hAnsi="Symbol"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1" w15:restartNumberingAfterBreak="0">
    <w:nsid w:val="591C5413"/>
    <w:multiLevelType w:val="hybridMultilevel"/>
    <w:tmpl w:val="3D5679C6"/>
    <w:lvl w:ilvl="0" w:tplc="65DC2456">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62724654">
    <w:abstractNumId w:val="0"/>
  </w:num>
  <w:num w:numId="2" w16cid:durableId="262961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04"/>
    <w:rsid w:val="000016F2"/>
    <w:rsid w:val="0002025F"/>
    <w:rsid w:val="000212E8"/>
    <w:rsid w:val="0003067C"/>
    <w:rsid w:val="00041B30"/>
    <w:rsid w:val="00050479"/>
    <w:rsid w:val="000519EA"/>
    <w:rsid w:val="000E0666"/>
    <w:rsid w:val="000E359F"/>
    <w:rsid w:val="000E5592"/>
    <w:rsid w:val="000F0C95"/>
    <w:rsid w:val="001159AE"/>
    <w:rsid w:val="00116191"/>
    <w:rsid w:val="001218F2"/>
    <w:rsid w:val="00125599"/>
    <w:rsid w:val="00144720"/>
    <w:rsid w:val="00155590"/>
    <w:rsid w:val="001726F8"/>
    <w:rsid w:val="001A4D22"/>
    <w:rsid w:val="001A5351"/>
    <w:rsid w:val="001B0F42"/>
    <w:rsid w:val="001B19E4"/>
    <w:rsid w:val="001C0C99"/>
    <w:rsid w:val="001C1052"/>
    <w:rsid w:val="001C544C"/>
    <w:rsid w:val="001C5667"/>
    <w:rsid w:val="001D1610"/>
    <w:rsid w:val="001D48F0"/>
    <w:rsid w:val="001E2F20"/>
    <w:rsid w:val="001F1AB3"/>
    <w:rsid w:val="001F6838"/>
    <w:rsid w:val="00224325"/>
    <w:rsid w:val="00224536"/>
    <w:rsid w:val="00225E30"/>
    <w:rsid w:val="00232D2B"/>
    <w:rsid w:val="002359E5"/>
    <w:rsid w:val="00237E84"/>
    <w:rsid w:val="00241BD4"/>
    <w:rsid w:val="002441F0"/>
    <w:rsid w:val="00252E5C"/>
    <w:rsid w:val="00253BB1"/>
    <w:rsid w:val="00256BC5"/>
    <w:rsid w:val="0026497E"/>
    <w:rsid w:val="00281F16"/>
    <w:rsid w:val="00281F89"/>
    <w:rsid w:val="002B13AA"/>
    <w:rsid w:val="002B6CEC"/>
    <w:rsid w:val="002E556F"/>
    <w:rsid w:val="00302A69"/>
    <w:rsid w:val="00317E38"/>
    <w:rsid w:val="00321B96"/>
    <w:rsid w:val="00323547"/>
    <w:rsid w:val="00327E56"/>
    <w:rsid w:val="00342635"/>
    <w:rsid w:val="0035680A"/>
    <w:rsid w:val="00357B5F"/>
    <w:rsid w:val="00362C7E"/>
    <w:rsid w:val="003734C8"/>
    <w:rsid w:val="0037372B"/>
    <w:rsid w:val="00383785"/>
    <w:rsid w:val="003A0B2E"/>
    <w:rsid w:val="003B0A3A"/>
    <w:rsid w:val="003C321E"/>
    <w:rsid w:val="003C3237"/>
    <w:rsid w:val="003D608F"/>
    <w:rsid w:val="003F4E2C"/>
    <w:rsid w:val="004140E8"/>
    <w:rsid w:val="004250CD"/>
    <w:rsid w:val="00430146"/>
    <w:rsid w:val="004713CC"/>
    <w:rsid w:val="00473607"/>
    <w:rsid w:val="00474106"/>
    <w:rsid w:val="00475BB4"/>
    <w:rsid w:val="00477D4C"/>
    <w:rsid w:val="00483367"/>
    <w:rsid w:val="004918FF"/>
    <w:rsid w:val="004A2AD2"/>
    <w:rsid w:val="004A48D9"/>
    <w:rsid w:val="004B178C"/>
    <w:rsid w:val="004C0623"/>
    <w:rsid w:val="004C1C15"/>
    <w:rsid w:val="004C2DA2"/>
    <w:rsid w:val="004D17D6"/>
    <w:rsid w:val="004D6292"/>
    <w:rsid w:val="004D6A92"/>
    <w:rsid w:val="00506D12"/>
    <w:rsid w:val="00511752"/>
    <w:rsid w:val="00512A8B"/>
    <w:rsid w:val="00513522"/>
    <w:rsid w:val="00514093"/>
    <w:rsid w:val="005258BA"/>
    <w:rsid w:val="005328C1"/>
    <w:rsid w:val="00535D05"/>
    <w:rsid w:val="0054379F"/>
    <w:rsid w:val="005700FB"/>
    <w:rsid w:val="005930F2"/>
    <w:rsid w:val="005D2926"/>
    <w:rsid w:val="005F323B"/>
    <w:rsid w:val="00612E8F"/>
    <w:rsid w:val="006256B3"/>
    <w:rsid w:val="0063503C"/>
    <w:rsid w:val="006500AC"/>
    <w:rsid w:val="00684F11"/>
    <w:rsid w:val="006D1C22"/>
    <w:rsid w:val="006E120A"/>
    <w:rsid w:val="006E4D22"/>
    <w:rsid w:val="00713D55"/>
    <w:rsid w:val="00721DD3"/>
    <w:rsid w:val="00740355"/>
    <w:rsid w:val="00741ED7"/>
    <w:rsid w:val="00750AB4"/>
    <w:rsid w:val="00765225"/>
    <w:rsid w:val="00775682"/>
    <w:rsid w:val="007856CF"/>
    <w:rsid w:val="007B34C1"/>
    <w:rsid w:val="007B5964"/>
    <w:rsid w:val="007F753A"/>
    <w:rsid w:val="00800095"/>
    <w:rsid w:val="00804D1F"/>
    <w:rsid w:val="008154E4"/>
    <w:rsid w:val="00830060"/>
    <w:rsid w:val="00841CE1"/>
    <w:rsid w:val="008434D8"/>
    <w:rsid w:val="00857E2D"/>
    <w:rsid w:val="008869D9"/>
    <w:rsid w:val="008A02A1"/>
    <w:rsid w:val="008A1761"/>
    <w:rsid w:val="008A5D0C"/>
    <w:rsid w:val="008B0B47"/>
    <w:rsid w:val="008B427B"/>
    <w:rsid w:val="008D3102"/>
    <w:rsid w:val="008E4DD6"/>
    <w:rsid w:val="00900049"/>
    <w:rsid w:val="00916324"/>
    <w:rsid w:val="00924041"/>
    <w:rsid w:val="00956211"/>
    <w:rsid w:val="00962BA5"/>
    <w:rsid w:val="00962C89"/>
    <w:rsid w:val="009754E0"/>
    <w:rsid w:val="009859AA"/>
    <w:rsid w:val="009A67BE"/>
    <w:rsid w:val="009C183F"/>
    <w:rsid w:val="009C7589"/>
    <w:rsid w:val="009D5727"/>
    <w:rsid w:val="009F34B2"/>
    <w:rsid w:val="00A05422"/>
    <w:rsid w:val="00A05932"/>
    <w:rsid w:val="00A53071"/>
    <w:rsid w:val="00A646BE"/>
    <w:rsid w:val="00A803B8"/>
    <w:rsid w:val="00A8244B"/>
    <w:rsid w:val="00A848BA"/>
    <w:rsid w:val="00A86C43"/>
    <w:rsid w:val="00AA69A7"/>
    <w:rsid w:val="00AC6922"/>
    <w:rsid w:val="00AE077D"/>
    <w:rsid w:val="00AE2A3D"/>
    <w:rsid w:val="00AE2FCB"/>
    <w:rsid w:val="00AE69E6"/>
    <w:rsid w:val="00B00278"/>
    <w:rsid w:val="00B003A5"/>
    <w:rsid w:val="00B3306A"/>
    <w:rsid w:val="00B3396E"/>
    <w:rsid w:val="00B4467C"/>
    <w:rsid w:val="00B4520B"/>
    <w:rsid w:val="00B55EEF"/>
    <w:rsid w:val="00B65B06"/>
    <w:rsid w:val="00B719A1"/>
    <w:rsid w:val="00B87D41"/>
    <w:rsid w:val="00BA20EA"/>
    <w:rsid w:val="00BA41C7"/>
    <w:rsid w:val="00BA5FF4"/>
    <w:rsid w:val="00BC00AD"/>
    <w:rsid w:val="00BC1C7F"/>
    <w:rsid w:val="00BC5359"/>
    <w:rsid w:val="00BD1177"/>
    <w:rsid w:val="00BE033D"/>
    <w:rsid w:val="00BE0CC4"/>
    <w:rsid w:val="00BE435A"/>
    <w:rsid w:val="00C05978"/>
    <w:rsid w:val="00C13AC0"/>
    <w:rsid w:val="00C24842"/>
    <w:rsid w:val="00C33382"/>
    <w:rsid w:val="00C362E4"/>
    <w:rsid w:val="00C42E0D"/>
    <w:rsid w:val="00C52F04"/>
    <w:rsid w:val="00C56059"/>
    <w:rsid w:val="00C60E48"/>
    <w:rsid w:val="00C62B91"/>
    <w:rsid w:val="00C715AD"/>
    <w:rsid w:val="00C74790"/>
    <w:rsid w:val="00C85BEE"/>
    <w:rsid w:val="00C964D1"/>
    <w:rsid w:val="00CA3E09"/>
    <w:rsid w:val="00CA692E"/>
    <w:rsid w:val="00CB031D"/>
    <w:rsid w:val="00CB6057"/>
    <w:rsid w:val="00CC79FD"/>
    <w:rsid w:val="00CC7D04"/>
    <w:rsid w:val="00CD1ABC"/>
    <w:rsid w:val="00CD5C02"/>
    <w:rsid w:val="00CF1385"/>
    <w:rsid w:val="00CF60D3"/>
    <w:rsid w:val="00D00F8C"/>
    <w:rsid w:val="00D0503B"/>
    <w:rsid w:val="00D13D46"/>
    <w:rsid w:val="00D155A4"/>
    <w:rsid w:val="00D15917"/>
    <w:rsid w:val="00D161D5"/>
    <w:rsid w:val="00D2266A"/>
    <w:rsid w:val="00D26F12"/>
    <w:rsid w:val="00D32576"/>
    <w:rsid w:val="00D416DE"/>
    <w:rsid w:val="00D43919"/>
    <w:rsid w:val="00D477C0"/>
    <w:rsid w:val="00D47EC8"/>
    <w:rsid w:val="00D51AF8"/>
    <w:rsid w:val="00D60FE3"/>
    <w:rsid w:val="00D657D5"/>
    <w:rsid w:val="00D723F2"/>
    <w:rsid w:val="00D72B22"/>
    <w:rsid w:val="00D774DE"/>
    <w:rsid w:val="00D8768F"/>
    <w:rsid w:val="00D95E1D"/>
    <w:rsid w:val="00D97012"/>
    <w:rsid w:val="00DA3A4F"/>
    <w:rsid w:val="00DB18E5"/>
    <w:rsid w:val="00DB33F6"/>
    <w:rsid w:val="00DE3C1F"/>
    <w:rsid w:val="00DF2BA4"/>
    <w:rsid w:val="00DF4D2D"/>
    <w:rsid w:val="00DF4D66"/>
    <w:rsid w:val="00E141AC"/>
    <w:rsid w:val="00E24D0E"/>
    <w:rsid w:val="00E33020"/>
    <w:rsid w:val="00E424FD"/>
    <w:rsid w:val="00E44A15"/>
    <w:rsid w:val="00E54B94"/>
    <w:rsid w:val="00E6344B"/>
    <w:rsid w:val="00E74377"/>
    <w:rsid w:val="00E748C5"/>
    <w:rsid w:val="00E759CB"/>
    <w:rsid w:val="00E816E2"/>
    <w:rsid w:val="00EC3246"/>
    <w:rsid w:val="00EE12D3"/>
    <w:rsid w:val="00EE59F6"/>
    <w:rsid w:val="00EF2162"/>
    <w:rsid w:val="00EF240B"/>
    <w:rsid w:val="00F0039F"/>
    <w:rsid w:val="00F4217E"/>
    <w:rsid w:val="00F76A1D"/>
    <w:rsid w:val="00F81942"/>
    <w:rsid w:val="00FA3032"/>
    <w:rsid w:val="00FA3E44"/>
    <w:rsid w:val="00FB1017"/>
    <w:rsid w:val="00FB5354"/>
    <w:rsid w:val="00FB7ADB"/>
    <w:rsid w:val="00FD36B0"/>
    <w:rsid w:val="00FF1C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908F"/>
  <w15:docId w15:val="{54A2D84E-67FC-47CC-B87A-B737A91C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059"/>
    <w:pPr>
      <w:spacing w:after="0" w:line="240" w:lineRule="auto"/>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qFormat/>
    <w:rsid w:val="00CB031D"/>
    <w:pPr>
      <w:keepNext/>
      <w:spacing w:before="240" w:after="60"/>
      <w:jc w:val="center"/>
      <w:outlineLvl w:val="1"/>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F42"/>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1B0F42"/>
  </w:style>
  <w:style w:type="paragraph" w:styleId="Fuzeile">
    <w:name w:val="footer"/>
    <w:basedOn w:val="Standard"/>
    <w:link w:val="FuzeileZchn"/>
    <w:uiPriority w:val="99"/>
    <w:unhideWhenUsed/>
    <w:rsid w:val="001B0F42"/>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1B0F42"/>
  </w:style>
  <w:style w:type="paragraph" w:styleId="Sprechblasentext">
    <w:name w:val="Balloon Text"/>
    <w:basedOn w:val="Standard"/>
    <w:link w:val="SprechblasentextZchn"/>
    <w:uiPriority w:val="99"/>
    <w:semiHidden/>
    <w:unhideWhenUsed/>
    <w:rsid w:val="001B0F42"/>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1B0F42"/>
    <w:rPr>
      <w:rFonts w:ascii="Tahoma" w:hAnsi="Tahoma" w:cs="Tahoma"/>
      <w:sz w:val="16"/>
      <w:szCs w:val="16"/>
    </w:rPr>
  </w:style>
  <w:style w:type="character" w:styleId="Hyperlink">
    <w:name w:val="Hyperlink"/>
    <w:basedOn w:val="Absatz-Standardschriftart"/>
    <w:uiPriority w:val="99"/>
    <w:unhideWhenUsed/>
    <w:rsid w:val="001B0F42"/>
    <w:rPr>
      <w:color w:val="0000FF" w:themeColor="hyperlink"/>
      <w:u w:val="single"/>
    </w:rPr>
  </w:style>
  <w:style w:type="character" w:customStyle="1" w:styleId="berschrift2Zchn">
    <w:name w:val="Überschrift 2 Zchn"/>
    <w:basedOn w:val="Absatz-Standardschriftart"/>
    <w:link w:val="berschrift2"/>
    <w:rsid w:val="00CB031D"/>
    <w:rPr>
      <w:rFonts w:ascii="Times New Roman" w:eastAsia="Times New Roman" w:hAnsi="Times New Roman" w:cs="Times New Roman"/>
      <w:b/>
      <w:sz w:val="40"/>
      <w:szCs w:val="20"/>
      <w:lang w:val="de-DE" w:eastAsia="de-DE"/>
    </w:rPr>
  </w:style>
  <w:style w:type="character" w:styleId="Fett">
    <w:name w:val="Strong"/>
    <w:basedOn w:val="Absatz-Standardschriftart"/>
    <w:uiPriority w:val="22"/>
    <w:qFormat/>
    <w:rsid w:val="00AA69A7"/>
    <w:rPr>
      <w:b/>
      <w:bCs/>
    </w:rPr>
  </w:style>
  <w:style w:type="paragraph" w:styleId="StandardWeb">
    <w:name w:val="Normal (Web)"/>
    <w:basedOn w:val="Standard"/>
    <w:uiPriority w:val="99"/>
    <w:semiHidden/>
    <w:unhideWhenUsed/>
    <w:rsid w:val="00AA69A7"/>
    <w:pPr>
      <w:spacing w:before="100" w:beforeAutospacing="1" w:after="100" w:afterAutospacing="1"/>
    </w:pPr>
    <w:rPr>
      <w:sz w:val="24"/>
      <w:szCs w:val="24"/>
      <w:lang w:val="de-AT" w:eastAsia="de-AT"/>
    </w:rPr>
  </w:style>
  <w:style w:type="character" w:styleId="Hervorhebung">
    <w:name w:val="Emphasis"/>
    <w:basedOn w:val="Absatz-Standardschriftart"/>
    <w:uiPriority w:val="20"/>
    <w:qFormat/>
    <w:rsid w:val="00AA69A7"/>
    <w:rPr>
      <w:i/>
      <w:iCs/>
    </w:rPr>
  </w:style>
  <w:style w:type="character" w:customStyle="1" w:styleId="NichtaufgelsteErwhnung1">
    <w:name w:val="Nicht aufgelöste Erwähnung1"/>
    <w:basedOn w:val="Absatz-Standardschriftart"/>
    <w:uiPriority w:val="99"/>
    <w:semiHidden/>
    <w:unhideWhenUsed/>
    <w:rsid w:val="001A4D22"/>
    <w:rPr>
      <w:color w:val="808080"/>
      <w:shd w:val="clear" w:color="auto" w:fill="E6E6E6"/>
    </w:rPr>
  </w:style>
  <w:style w:type="paragraph" w:styleId="Listenabsatz">
    <w:name w:val="List Paragraph"/>
    <w:basedOn w:val="Standard"/>
    <w:uiPriority w:val="34"/>
    <w:qFormat/>
    <w:rsid w:val="00512A8B"/>
    <w:pPr>
      <w:ind w:left="720"/>
      <w:contextualSpacing/>
    </w:pPr>
  </w:style>
  <w:style w:type="paragraph" w:styleId="Titel">
    <w:name w:val="Title"/>
    <w:basedOn w:val="Standard"/>
    <w:next w:val="Standard"/>
    <w:link w:val="TitelZchn"/>
    <w:uiPriority w:val="10"/>
    <w:qFormat/>
    <w:rsid w:val="00BA20E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A20EA"/>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543122">
      <w:bodyDiv w:val="1"/>
      <w:marLeft w:val="0"/>
      <w:marRight w:val="0"/>
      <w:marTop w:val="0"/>
      <w:marBottom w:val="0"/>
      <w:divBdr>
        <w:top w:val="none" w:sz="0" w:space="0" w:color="auto"/>
        <w:left w:val="none" w:sz="0" w:space="0" w:color="auto"/>
        <w:bottom w:val="none" w:sz="0" w:space="0" w:color="auto"/>
        <w:right w:val="none" w:sz="0" w:space="0" w:color="auto"/>
      </w:divBdr>
    </w:div>
    <w:div w:id="303436182">
      <w:bodyDiv w:val="1"/>
      <w:marLeft w:val="0"/>
      <w:marRight w:val="0"/>
      <w:marTop w:val="0"/>
      <w:marBottom w:val="0"/>
      <w:divBdr>
        <w:top w:val="none" w:sz="0" w:space="0" w:color="auto"/>
        <w:left w:val="none" w:sz="0" w:space="0" w:color="auto"/>
        <w:bottom w:val="none" w:sz="0" w:space="0" w:color="auto"/>
        <w:right w:val="none" w:sz="0" w:space="0" w:color="auto"/>
      </w:divBdr>
    </w:div>
    <w:div w:id="1134250465">
      <w:bodyDiv w:val="1"/>
      <w:marLeft w:val="0"/>
      <w:marRight w:val="0"/>
      <w:marTop w:val="0"/>
      <w:marBottom w:val="0"/>
      <w:divBdr>
        <w:top w:val="none" w:sz="0" w:space="0" w:color="auto"/>
        <w:left w:val="none" w:sz="0" w:space="0" w:color="auto"/>
        <w:bottom w:val="none" w:sz="0" w:space="0" w:color="auto"/>
        <w:right w:val="none" w:sz="0" w:space="0" w:color="auto"/>
      </w:divBdr>
    </w:div>
    <w:div w:id="1849783310">
      <w:bodyDiv w:val="1"/>
      <w:marLeft w:val="0"/>
      <w:marRight w:val="0"/>
      <w:marTop w:val="0"/>
      <w:marBottom w:val="0"/>
      <w:divBdr>
        <w:top w:val="none" w:sz="0" w:space="0" w:color="auto"/>
        <w:left w:val="none" w:sz="0" w:space="0" w:color="auto"/>
        <w:bottom w:val="none" w:sz="0" w:space="0" w:color="auto"/>
        <w:right w:val="none" w:sz="0" w:space="0" w:color="auto"/>
      </w:divBdr>
      <w:divsChild>
        <w:div w:id="1436361398">
          <w:marLeft w:val="0"/>
          <w:marRight w:val="0"/>
          <w:marTop w:val="0"/>
          <w:marBottom w:val="0"/>
          <w:divBdr>
            <w:top w:val="none" w:sz="0" w:space="0" w:color="auto"/>
            <w:left w:val="none" w:sz="0" w:space="0" w:color="auto"/>
            <w:bottom w:val="none" w:sz="0" w:space="0" w:color="auto"/>
            <w:right w:val="none" w:sz="0" w:space="0" w:color="auto"/>
          </w:divBdr>
        </w:div>
        <w:div w:id="589194634">
          <w:marLeft w:val="0"/>
          <w:marRight w:val="0"/>
          <w:marTop w:val="0"/>
          <w:marBottom w:val="0"/>
          <w:divBdr>
            <w:top w:val="none" w:sz="0" w:space="0" w:color="auto"/>
            <w:left w:val="none" w:sz="0" w:space="0" w:color="auto"/>
            <w:bottom w:val="none" w:sz="0" w:space="0" w:color="auto"/>
            <w:right w:val="none" w:sz="0" w:space="0" w:color="auto"/>
          </w:divBdr>
        </w:div>
        <w:div w:id="394475308">
          <w:marLeft w:val="0"/>
          <w:marRight w:val="0"/>
          <w:marTop w:val="0"/>
          <w:marBottom w:val="0"/>
          <w:divBdr>
            <w:top w:val="none" w:sz="0" w:space="0" w:color="auto"/>
            <w:left w:val="none" w:sz="0" w:space="0" w:color="auto"/>
            <w:bottom w:val="none" w:sz="0" w:space="0" w:color="auto"/>
            <w:right w:val="none" w:sz="0" w:space="0" w:color="auto"/>
          </w:divBdr>
        </w:div>
        <w:div w:id="963076284">
          <w:marLeft w:val="0"/>
          <w:marRight w:val="0"/>
          <w:marTop w:val="0"/>
          <w:marBottom w:val="0"/>
          <w:divBdr>
            <w:top w:val="none" w:sz="0" w:space="0" w:color="auto"/>
            <w:left w:val="none" w:sz="0" w:space="0" w:color="auto"/>
            <w:bottom w:val="none" w:sz="0" w:space="0" w:color="auto"/>
            <w:right w:val="none" w:sz="0" w:space="0" w:color="auto"/>
          </w:divBdr>
        </w:div>
        <w:div w:id="721172608">
          <w:marLeft w:val="0"/>
          <w:marRight w:val="0"/>
          <w:marTop w:val="0"/>
          <w:marBottom w:val="0"/>
          <w:divBdr>
            <w:top w:val="none" w:sz="0" w:space="0" w:color="auto"/>
            <w:left w:val="none" w:sz="0" w:space="0" w:color="auto"/>
            <w:bottom w:val="none" w:sz="0" w:space="0" w:color="auto"/>
            <w:right w:val="none" w:sz="0" w:space="0" w:color="auto"/>
          </w:divBdr>
        </w:div>
        <w:div w:id="569849790">
          <w:marLeft w:val="0"/>
          <w:marRight w:val="0"/>
          <w:marTop w:val="0"/>
          <w:marBottom w:val="0"/>
          <w:divBdr>
            <w:top w:val="none" w:sz="0" w:space="0" w:color="auto"/>
            <w:left w:val="none" w:sz="0" w:space="0" w:color="auto"/>
            <w:bottom w:val="none" w:sz="0" w:space="0" w:color="auto"/>
            <w:right w:val="none" w:sz="0" w:space="0" w:color="auto"/>
          </w:divBdr>
        </w:div>
        <w:div w:id="2094273224">
          <w:marLeft w:val="0"/>
          <w:marRight w:val="0"/>
          <w:marTop w:val="0"/>
          <w:marBottom w:val="0"/>
          <w:divBdr>
            <w:top w:val="none" w:sz="0" w:space="0" w:color="auto"/>
            <w:left w:val="none" w:sz="0" w:space="0" w:color="auto"/>
            <w:bottom w:val="none" w:sz="0" w:space="0" w:color="auto"/>
            <w:right w:val="none" w:sz="0" w:space="0" w:color="auto"/>
          </w:divBdr>
        </w:div>
        <w:div w:id="41486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8140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Verein</dc:creator>
  <cp:lastModifiedBy>office@sbh2103.at</cp:lastModifiedBy>
  <cp:revision>3</cp:revision>
  <cp:lastPrinted>2024-02-13T11:22:00Z</cp:lastPrinted>
  <dcterms:created xsi:type="dcterms:W3CDTF">2024-03-26T11:01:00Z</dcterms:created>
  <dcterms:modified xsi:type="dcterms:W3CDTF">2024-03-26T11:42:00Z</dcterms:modified>
</cp:coreProperties>
</file>