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E3C2" w14:textId="77777777" w:rsidR="00F94E74" w:rsidRPr="00E04265" w:rsidRDefault="00F94E74" w:rsidP="00CA0D67">
      <w:pPr>
        <w:pStyle w:val="NoSpacing"/>
        <w:rPr>
          <w:u w:color="000000"/>
        </w:rPr>
      </w:pPr>
    </w:p>
    <w:p w14:paraId="00CF8D40" w14:textId="12732EBF" w:rsidR="004F322C" w:rsidRDefault="004F322C" w:rsidP="00257DB6">
      <w:pPr>
        <w:pStyle w:val="Heading1"/>
        <w:rPr>
          <w:u w:color="000000"/>
        </w:rPr>
      </w:pPr>
      <w:r w:rsidRPr="00E04265">
        <w:rPr>
          <w:u w:color="000000"/>
        </w:rPr>
        <w:t>Accounts for the Year Ending 31 March 20</w:t>
      </w:r>
      <w:r w:rsidR="00AB7352">
        <w:rPr>
          <w:u w:color="000000"/>
        </w:rPr>
        <w:t>2</w:t>
      </w:r>
      <w:r w:rsidR="006E637C">
        <w:rPr>
          <w:u w:color="000000"/>
        </w:rPr>
        <w:t>2</w:t>
      </w:r>
    </w:p>
    <w:p w14:paraId="356A7DF5" w14:textId="77777777" w:rsidR="00257DB6" w:rsidRPr="00257DB6" w:rsidRDefault="00257DB6" w:rsidP="00257DB6"/>
    <w:p w14:paraId="516EF233" w14:textId="77777777" w:rsidR="004F322C" w:rsidRPr="00E04265" w:rsidRDefault="004F322C" w:rsidP="00762D64">
      <w:pPr>
        <w:pStyle w:val="Heading2"/>
        <w:numPr>
          <w:ilvl w:val="0"/>
          <w:numId w:val="3"/>
        </w:numPr>
        <w:rPr>
          <w:rFonts w:asciiTheme="minorHAnsi" w:hAnsiTheme="minorHAnsi" w:cstheme="minorHAnsi"/>
        </w:rPr>
      </w:pPr>
      <w:r w:rsidRPr="00E04265">
        <w:rPr>
          <w:rFonts w:asciiTheme="minorHAnsi" w:hAnsiTheme="minorHAnsi" w:cstheme="minorHAnsi"/>
        </w:rPr>
        <w:t>Receipts and Payments Account (Village Hall Fund)</w:t>
      </w:r>
    </w:p>
    <w:tbl>
      <w:tblPr>
        <w:tblW w:w="7388" w:type="dxa"/>
        <w:tblLook w:val="04A0" w:firstRow="1" w:lastRow="0" w:firstColumn="1" w:lastColumn="0" w:noHBand="0" w:noVBand="1"/>
      </w:tblPr>
      <w:tblGrid>
        <w:gridCol w:w="4176"/>
        <w:gridCol w:w="1676"/>
        <w:gridCol w:w="1536"/>
      </w:tblGrid>
      <w:tr w:rsidR="006A0D79" w:rsidRPr="006A0D79" w14:paraId="1323DD0D" w14:textId="77777777" w:rsidTr="006A0D79">
        <w:trPr>
          <w:trHeight w:val="312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CC37" w14:textId="77777777" w:rsidR="006A0D79" w:rsidRPr="006A0D79" w:rsidRDefault="006A0D79" w:rsidP="006A0D7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  <w:r w:rsidRPr="006A0D79"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  <w:t>Income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12C6" w14:textId="77777777" w:rsidR="006A0D79" w:rsidRPr="006A0D79" w:rsidRDefault="006A0D79" w:rsidP="006A0D7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  <w:r w:rsidRPr="006A0D79"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  <w:t xml:space="preserve"> £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29FF" w14:textId="77777777" w:rsidR="006A0D79" w:rsidRPr="006A0D79" w:rsidRDefault="006A0D79" w:rsidP="006A0D7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  <w:r w:rsidRPr="006A0D79"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  <w:t xml:space="preserve"> £ </w:t>
            </w:r>
          </w:p>
        </w:tc>
      </w:tr>
      <w:tr w:rsidR="006A0D79" w:rsidRPr="006A0D79" w14:paraId="23E18B02" w14:textId="77777777" w:rsidTr="006A0D79">
        <w:trPr>
          <w:trHeight w:val="312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0527" w14:textId="77777777" w:rsidR="006A0D79" w:rsidRPr="006A0D79" w:rsidRDefault="006A0D79" w:rsidP="006A0D7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  <w:r w:rsidRPr="006A0D79"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  <w:t>Lettings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8350" w14:textId="77777777" w:rsidR="006A0D79" w:rsidRPr="006A0D79" w:rsidRDefault="006A0D79" w:rsidP="006A0D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  <w:r w:rsidRPr="006A0D79"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  <w:t>11,812.75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34E2" w14:textId="77777777" w:rsidR="006A0D79" w:rsidRPr="006A0D79" w:rsidRDefault="006A0D79" w:rsidP="006A0D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</w:p>
        </w:tc>
      </w:tr>
      <w:tr w:rsidR="006A0D79" w:rsidRPr="006A0D79" w14:paraId="65E4740F" w14:textId="77777777" w:rsidTr="006A0D79">
        <w:trPr>
          <w:trHeight w:val="312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9B74" w14:textId="77777777" w:rsidR="006A0D79" w:rsidRPr="006A0D79" w:rsidRDefault="006A0D79" w:rsidP="006A0D7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  <w:r w:rsidRPr="006A0D79"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  <w:t>Trust Activity Surplus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6ECE" w14:textId="77777777" w:rsidR="006A0D79" w:rsidRPr="006A0D79" w:rsidRDefault="006A0D79" w:rsidP="006A0D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  <w:r w:rsidRPr="006A0D79"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  <w:t>2,682.96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C17C" w14:textId="77777777" w:rsidR="006A0D79" w:rsidRPr="006A0D79" w:rsidRDefault="006A0D79" w:rsidP="006A0D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</w:p>
        </w:tc>
      </w:tr>
      <w:tr w:rsidR="006A0D79" w:rsidRPr="006A0D79" w14:paraId="3E4750AF" w14:textId="77777777" w:rsidTr="006A0D79">
        <w:trPr>
          <w:trHeight w:val="312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3E44" w14:textId="77777777" w:rsidR="006A0D79" w:rsidRPr="006A0D79" w:rsidRDefault="006A0D79" w:rsidP="006A0D7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  <w:r w:rsidRPr="006A0D79"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  <w:t>Other Income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6FDF" w14:textId="77777777" w:rsidR="006A0D79" w:rsidRPr="006A0D79" w:rsidRDefault="006A0D79" w:rsidP="006A0D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  <w:r w:rsidRPr="006A0D79"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  <w:t>382.50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AE8E" w14:textId="77777777" w:rsidR="006A0D79" w:rsidRPr="006A0D79" w:rsidRDefault="006A0D79" w:rsidP="006A0D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</w:p>
        </w:tc>
      </w:tr>
      <w:tr w:rsidR="006A0D79" w:rsidRPr="006A0D79" w14:paraId="3453D2A1" w14:textId="77777777" w:rsidTr="006A0D79">
        <w:trPr>
          <w:trHeight w:val="312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0DE8" w14:textId="77777777" w:rsidR="006A0D79" w:rsidRPr="006A0D79" w:rsidRDefault="006A0D79" w:rsidP="006A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704B" w14:textId="77777777" w:rsidR="006A0D79" w:rsidRPr="006A0D79" w:rsidRDefault="006A0D79" w:rsidP="006A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1E67B" w14:textId="77777777" w:rsidR="006A0D79" w:rsidRPr="006A0D79" w:rsidRDefault="006A0D79" w:rsidP="006A0D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  <w:r w:rsidRPr="006A0D79"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  <w:t>14,878.21</w:t>
            </w:r>
          </w:p>
        </w:tc>
      </w:tr>
      <w:tr w:rsidR="006A0D79" w:rsidRPr="006A0D79" w14:paraId="5F2A9CE8" w14:textId="77777777" w:rsidTr="006A0D79">
        <w:trPr>
          <w:trHeight w:val="312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2B14" w14:textId="77777777" w:rsidR="006A0D79" w:rsidRPr="006A0D79" w:rsidRDefault="006A0D79" w:rsidP="006A0D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67C6" w14:textId="77777777" w:rsidR="006A0D79" w:rsidRPr="006A0D79" w:rsidRDefault="006A0D79" w:rsidP="006A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D1AC" w14:textId="77777777" w:rsidR="006A0D79" w:rsidRPr="006A0D79" w:rsidRDefault="006A0D79" w:rsidP="006A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6A0D79" w:rsidRPr="006A0D79" w14:paraId="6F7D1CB6" w14:textId="77777777" w:rsidTr="006A0D79">
        <w:trPr>
          <w:trHeight w:val="312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5FEE" w14:textId="77777777" w:rsidR="006A0D79" w:rsidRPr="006A0D79" w:rsidRDefault="006A0D79" w:rsidP="006A0D7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  <w:r w:rsidRPr="006A0D79"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  <w:t>Expenditure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D34D" w14:textId="77777777" w:rsidR="006A0D79" w:rsidRPr="006A0D79" w:rsidRDefault="006A0D79" w:rsidP="006A0D7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  <w:r w:rsidRPr="006A0D79"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  <w:t xml:space="preserve"> £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0065" w14:textId="77777777" w:rsidR="006A0D79" w:rsidRPr="006A0D79" w:rsidRDefault="006A0D79" w:rsidP="006A0D7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  <w:r w:rsidRPr="006A0D79"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  <w:t xml:space="preserve"> £ </w:t>
            </w:r>
          </w:p>
        </w:tc>
      </w:tr>
      <w:tr w:rsidR="006A0D79" w:rsidRPr="006A0D79" w14:paraId="560B68E8" w14:textId="77777777" w:rsidTr="006A0D79">
        <w:trPr>
          <w:trHeight w:val="312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57A5" w14:textId="77777777" w:rsidR="006A0D79" w:rsidRPr="006A0D79" w:rsidRDefault="006A0D79" w:rsidP="006A0D7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  <w:r w:rsidRPr="006A0D79"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  <w:t>Utilities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3394" w14:textId="77777777" w:rsidR="006A0D79" w:rsidRPr="006A0D79" w:rsidRDefault="006A0D79" w:rsidP="006A0D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  <w:r w:rsidRPr="006A0D79"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  <w:t>2,431.63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780E" w14:textId="77777777" w:rsidR="006A0D79" w:rsidRPr="006A0D79" w:rsidRDefault="006A0D79" w:rsidP="006A0D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</w:p>
        </w:tc>
      </w:tr>
      <w:tr w:rsidR="006A0D79" w:rsidRPr="006A0D79" w14:paraId="4F8823A9" w14:textId="77777777" w:rsidTr="006A0D79">
        <w:trPr>
          <w:trHeight w:val="312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727D" w14:textId="77777777" w:rsidR="006A0D79" w:rsidRPr="006A0D79" w:rsidRDefault="006A0D79" w:rsidP="006A0D7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  <w:r w:rsidRPr="006A0D79"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  <w:t>Maintenance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CF99" w14:textId="77777777" w:rsidR="006A0D79" w:rsidRPr="006A0D79" w:rsidRDefault="006A0D79" w:rsidP="006A0D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  <w:r w:rsidRPr="006A0D79"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  <w:t>5,329.52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DE2C" w14:textId="77777777" w:rsidR="006A0D79" w:rsidRPr="006A0D79" w:rsidRDefault="006A0D79" w:rsidP="006A0D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</w:p>
        </w:tc>
      </w:tr>
      <w:tr w:rsidR="006A0D79" w:rsidRPr="006A0D79" w14:paraId="132A9344" w14:textId="77777777" w:rsidTr="006A0D79">
        <w:trPr>
          <w:trHeight w:val="312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F6E4" w14:textId="77777777" w:rsidR="006A0D79" w:rsidRPr="006A0D79" w:rsidRDefault="006A0D79" w:rsidP="006A0D7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  <w:r w:rsidRPr="006A0D79"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  <w:t>Housing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6344" w14:textId="77777777" w:rsidR="006A0D79" w:rsidRPr="006A0D79" w:rsidRDefault="006A0D79" w:rsidP="006A0D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  <w:r w:rsidRPr="006A0D79"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  <w:t>1,622.82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0AC2" w14:textId="77777777" w:rsidR="006A0D79" w:rsidRPr="006A0D79" w:rsidRDefault="006A0D79" w:rsidP="006A0D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</w:p>
        </w:tc>
      </w:tr>
      <w:tr w:rsidR="006A0D79" w:rsidRPr="006A0D79" w14:paraId="256C9C55" w14:textId="77777777" w:rsidTr="006A0D79">
        <w:trPr>
          <w:trHeight w:val="312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428F" w14:textId="77777777" w:rsidR="006A0D79" w:rsidRPr="006A0D79" w:rsidRDefault="006A0D79" w:rsidP="006A0D7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  <w:r w:rsidRPr="006A0D79"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  <w:t>Insurance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6440" w14:textId="77777777" w:rsidR="006A0D79" w:rsidRPr="006A0D79" w:rsidRDefault="006A0D79" w:rsidP="006A0D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  <w:r w:rsidRPr="006A0D79"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  <w:t>1,112.60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F890" w14:textId="77777777" w:rsidR="006A0D79" w:rsidRPr="006A0D79" w:rsidRDefault="006A0D79" w:rsidP="006A0D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</w:p>
        </w:tc>
      </w:tr>
      <w:tr w:rsidR="006A0D79" w:rsidRPr="006A0D79" w14:paraId="02408AC4" w14:textId="77777777" w:rsidTr="006A0D79">
        <w:trPr>
          <w:trHeight w:val="312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318F" w14:textId="77777777" w:rsidR="006A0D79" w:rsidRPr="006A0D79" w:rsidRDefault="006A0D79" w:rsidP="006A0D7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  <w:r w:rsidRPr="006A0D79"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  <w:t>Other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1C22" w14:textId="77777777" w:rsidR="006A0D79" w:rsidRPr="006A0D79" w:rsidRDefault="006A0D79" w:rsidP="006A0D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  <w:r w:rsidRPr="006A0D79"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  <w:t>965.84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0E62" w14:textId="77777777" w:rsidR="006A0D79" w:rsidRPr="006A0D79" w:rsidRDefault="006A0D79" w:rsidP="006A0D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</w:p>
        </w:tc>
      </w:tr>
      <w:tr w:rsidR="006A0D79" w:rsidRPr="006A0D79" w14:paraId="13E6FDEC" w14:textId="77777777" w:rsidTr="006A0D79">
        <w:trPr>
          <w:trHeight w:val="312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276C" w14:textId="77777777" w:rsidR="006A0D79" w:rsidRPr="006A0D79" w:rsidRDefault="006A0D79" w:rsidP="006A0D7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  <w:r w:rsidRPr="006A0D79"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  <w:t>Reallocation to refurbishment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FFC7" w14:textId="77777777" w:rsidR="006A0D79" w:rsidRPr="006A0D79" w:rsidRDefault="006A0D79" w:rsidP="006A0D7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3FD8" w14:textId="77777777" w:rsidR="006A0D79" w:rsidRPr="006A0D79" w:rsidRDefault="006A0D79" w:rsidP="006A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6A0D79" w:rsidRPr="006A0D79" w14:paraId="6D6D1CAC" w14:textId="77777777" w:rsidTr="006A0D79">
        <w:trPr>
          <w:trHeight w:val="312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F21A" w14:textId="77777777" w:rsidR="006A0D79" w:rsidRPr="006A0D79" w:rsidRDefault="006A0D79" w:rsidP="006A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914B" w14:textId="77777777" w:rsidR="006A0D79" w:rsidRPr="006A0D79" w:rsidRDefault="006A0D79" w:rsidP="006A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598A0" w14:textId="77777777" w:rsidR="006A0D79" w:rsidRPr="006A0D79" w:rsidRDefault="006A0D79" w:rsidP="006A0D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  <w:r w:rsidRPr="006A0D79"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  <w:t>11,462.41</w:t>
            </w:r>
          </w:p>
        </w:tc>
      </w:tr>
      <w:tr w:rsidR="006A0D79" w:rsidRPr="006A0D79" w14:paraId="2CED7987" w14:textId="77777777" w:rsidTr="006A0D79">
        <w:trPr>
          <w:trHeight w:val="312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D791" w14:textId="77777777" w:rsidR="006A0D79" w:rsidRPr="006A0D79" w:rsidRDefault="006A0D79" w:rsidP="006A0D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8A81" w14:textId="77777777" w:rsidR="006A0D79" w:rsidRPr="006A0D79" w:rsidRDefault="006A0D79" w:rsidP="006A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2C82" w14:textId="77777777" w:rsidR="006A0D79" w:rsidRPr="006A0D79" w:rsidRDefault="006A0D79" w:rsidP="006A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6A0D79" w:rsidRPr="006A0D79" w14:paraId="0AE3F00A" w14:textId="77777777" w:rsidTr="006A0D79">
        <w:trPr>
          <w:trHeight w:val="312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0517" w14:textId="77777777" w:rsidR="006A0D79" w:rsidRPr="006A0D79" w:rsidRDefault="006A0D79" w:rsidP="006A0D7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  <w:r w:rsidRPr="006A0D79"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  <w:t>Current Income less Expenditure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FD0D" w14:textId="77777777" w:rsidR="006A0D79" w:rsidRPr="006A0D79" w:rsidRDefault="006A0D79" w:rsidP="006A0D7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7B052" w14:textId="77777777" w:rsidR="006A0D79" w:rsidRPr="006A0D79" w:rsidRDefault="006A0D79" w:rsidP="006A0D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  <w:r w:rsidRPr="006A0D79"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  <w:t>3,415.80</w:t>
            </w:r>
          </w:p>
        </w:tc>
      </w:tr>
      <w:tr w:rsidR="006A0D79" w:rsidRPr="006A0D79" w14:paraId="589E7FF1" w14:textId="77777777" w:rsidTr="006A0D79">
        <w:trPr>
          <w:trHeight w:val="312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7697" w14:textId="77777777" w:rsidR="006A0D79" w:rsidRPr="006A0D79" w:rsidRDefault="006A0D79" w:rsidP="006A0D7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  <w:r w:rsidRPr="006A0D79"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  <w:t>Village Hall Fund Bf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5937" w14:textId="77777777" w:rsidR="006A0D79" w:rsidRPr="006A0D79" w:rsidRDefault="006A0D79" w:rsidP="006A0D7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956E" w14:textId="77777777" w:rsidR="006A0D79" w:rsidRPr="006A0D79" w:rsidRDefault="006A0D79" w:rsidP="006A0D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  <w:r w:rsidRPr="006A0D79"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  <w:t>10,675.03</w:t>
            </w:r>
          </w:p>
        </w:tc>
      </w:tr>
      <w:tr w:rsidR="006A0D79" w:rsidRPr="006A0D79" w14:paraId="5C466A14" w14:textId="77777777" w:rsidTr="006A0D79">
        <w:trPr>
          <w:trHeight w:val="312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185E" w14:textId="77777777" w:rsidR="006A0D79" w:rsidRPr="006A0D79" w:rsidRDefault="006A0D79" w:rsidP="006A0D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A37F" w14:textId="77777777" w:rsidR="006A0D79" w:rsidRPr="006A0D79" w:rsidRDefault="006A0D79" w:rsidP="006A0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AEE57" w14:textId="77777777" w:rsidR="006A0D79" w:rsidRPr="006A0D79" w:rsidRDefault="006A0D79" w:rsidP="006A0D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  <w:r w:rsidRPr="006A0D79"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  <w:t>14,090.83</w:t>
            </w:r>
          </w:p>
        </w:tc>
      </w:tr>
    </w:tbl>
    <w:p w14:paraId="731280D5" w14:textId="4FDB8619" w:rsidR="000B7221" w:rsidRDefault="000B7221" w:rsidP="000B7221">
      <w:pPr>
        <w:tabs>
          <w:tab w:val="center" w:pos="3111"/>
        </w:tabs>
        <w:ind w:firstLine="4"/>
        <w:rPr>
          <w:rFonts w:cstheme="minorHAnsi"/>
          <w:szCs w:val="24"/>
        </w:rPr>
      </w:pPr>
    </w:p>
    <w:p w14:paraId="27E55A93" w14:textId="2E8E04D8" w:rsidR="00FA5582" w:rsidRPr="00FA5582" w:rsidRDefault="00FA5582" w:rsidP="000B7221">
      <w:pPr>
        <w:tabs>
          <w:tab w:val="center" w:pos="3111"/>
        </w:tabs>
        <w:ind w:firstLine="4"/>
        <w:rPr>
          <w:rFonts w:cstheme="minorHAnsi"/>
          <w:i/>
          <w:sz w:val="20"/>
          <w:szCs w:val="20"/>
        </w:rPr>
      </w:pPr>
      <w:r w:rsidRPr="00FA5582">
        <w:rPr>
          <w:rFonts w:cstheme="minorHAnsi"/>
          <w:i/>
          <w:sz w:val="20"/>
          <w:szCs w:val="20"/>
        </w:rPr>
        <w:t>Note</w:t>
      </w:r>
      <w:r w:rsidR="00106339">
        <w:rPr>
          <w:rFonts w:cstheme="minorHAnsi"/>
          <w:i/>
          <w:sz w:val="20"/>
          <w:szCs w:val="20"/>
        </w:rPr>
        <w:t>s</w:t>
      </w:r>
      <w:r w:rsidRPr="00FA5582">
        <w:rPr>
          <w:rFonts w:cstheme="minorHAnsi"/>
          <w:i/>
          <w:sz w:val="20"/>
          <w:szCs w:val="20"/>
        </w:rPr>
        <w:t>: Trust Activity</w:t>
      </w:r>
      <w:r>
        <w:rPr>
          <w:rFonts w:cstheme="minorHAnsi"/>
          <w:i/>
          <w:sz w:val="20"/>
          <w:szCs w:val="20"/>
        </w:rPr>
        <w:t xml:space="preserve"> includes activities of the Big Screen</w:t>
      </w:r>
      <w:r w:rsidR="007F1D90">
        <w:rPr>
          <w:rFonts w:cstheme="minorHAnsi"/>
          <w:i/>
          <w:sz w:val="20"/>
          <w:szCs w:val="20"/>
        </w:rPr>
        <w:t xml:space="preserve">, </w:t>
      </w:r>
      <w:r>
        <w:rPr>
          <w:rFonts w:cstheme="minorHAnsi"/>
          <w:i/>
          <w:sz w:val="20"/>
          <w:szCs w:val="20"/>
        </w:rPr>
        <w:t>Carpet Bowls</w:t>
      </w:r>
      <w:r w:rsidR="00A36B81">
        <w:rPr>
          <w:rFonts w:cstheme="minorHAnsi"/>
          <w:i/>
          <w:sz w:val="20"/>
          <w:szCs w:val="20"/>
        </w:rPr>
        <w:t xml:space="preserve"> </w:t>
      </w:r>
      <w:r w:rsidR="007F1D90">
        <w:rPr>
          <w:rFonts w:cstheme="minorHAnsi"/>
          <w:i/>
          <w:sz w:val="20"/>
          <w:szCs w:val="20"/>
        </w:rPr>
        <w:t>and 50/50 Share Club</w:t>
      </w:r>
      <w:r w:rsidR="00106339">
        <w:rPr>
          <w:rFonts w:cstheme="minorHAnsi"/>
          <w:i/>
          <w:sz w:val="20"/>
          <w:szCs w:val="20"/>
        </w:rPr>
        <w:t>. Housing is expenditure on maintaining the attached residence.</w:t>
      </w:r>
    </w:p>
    <w:p w14:paraId="24D08229" w14:textId="23FF66C9" w:rsidR="00A841EE" w:rsidRPr="00E04265" w:rsidRDefault="00337D5F" w:rsidP="00E75D9D">
      <w:pPr>
        <w:pStyle w:val="Heading2"/>
        <w:numPr>
          <w:ilvl w:val="0"/>
          <w:numId w:val="3"/>
        </w:numPr>
        <w:rPr>
          <w:rFonts w:asciiTheme="minorHAnsi" w:hAnsiTheme="minorHAnsi" w:cstheme="minorHAnsi"/>
        </w:rPr>
      </w:pPr>
      <w:r w:rsidRPr="00E04265">
        <w:rPr>
          <w:rFonts w:asciiTheme="minorHAnsi" w:hAnsiTheme="minorHAnsi" w:cstheme="minorHAnsi"/>
        </w:rPr>
        <w:t>Assets and Liabilities</w:t>
      </w:r>
    </w:p>
    <w:tbl>
      <w:tblPr>
        <w:tblW w:w="7388" w:type="dxa"/>
        <w:tblLook w:val="04A0" w:firstRow="1" w:lastRow="0" w:firstColumn="1" w:lastColumn="0" w:noHBand="0" w:noVBand="1"/>
      </w:tblPr>
      <w:tblGrid>
        <w:gridCol w:w="4176"/>
        <w:gridCol w:w="1676"/>
        <w:gridCol w:w="1536"/>
      </w:tblGrid>
      <w:tr w:rsidR="00A07450" w:rsidRPr="00A07450" w14:paraId="2AEA8120" w14:textId="77777777" w:rsidTr="00A07450">
        <w:trPr>
          <w:trHeight w:val="345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DD11" w14:textId="77777777" w:rsidR="00A07450" w:rsidRPr="00A07450" w:rsidRDefault="00A07450" w:rsidP="00A0745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u w:val="single"/>
                <w:lang w:val="en-GB" w:eastAsia="en-GB"/>
              </w:rPr>
            </w:pPr>
            <w:r w:rsidRPr="00A07450">
              <w:rPr>
                <w:rFonts w:ascii="Courier New" w:eastAsia="Times New Roman" w:hAnsi="Courier New" w:cs="Courier New"/>
                <w:sz w:val="20"/>
                <w:szCs w:val="20"/>
                <w:u w:val="single"/>
                <w:lang w:val="en-GB" w:eastAsia="en-GB"/>
              </w:rPr>
              <w:t>Assets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AEF2" w14:textId="77777777" w:rsidR="00A07450" w:rsidRPr="00A07450" w:rsidRDefault="00A07450" w:rsidP="00A074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  <w:r w:rsidRPr="00A07450"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  <w:t xml:space="preserve"> £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1E41" w14:textId="77777777" w:rsidR="00A07450" w:rsidRPr="00A07450" w:rsidRDefault="00A07450" w:rsidP="00A074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  <w:r w:rsidRPr="00A07450"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  <w:t xml:space="preserve"> £ </w:t>
            </w:r>
          </w:p>
        </w:tc>
      </w:tr>
      <w:tr w:rsidR="00A07450" w:rsidRPr="00A07450" w14:paraId="0F87AAFD" w14:textId="77777777" w:rsidTr="00A07450">
        <w:trPr>
          <w:trHeight w:val="345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767B" w14:textId="77777777" w:rsidR="00A07450" w:rsidRPr="00A07450" w:rsidRDefault="00A07450" w:rsidP="00A0745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  <w:r w:rsidRPr="00A07450"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  <w:t>Community Bank Account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F599" w14:textId="77777777" w:rsidR="00A07450" w:rsidRPr="00A07450" w:rsidRDefault="00A07450" w:rsidP="00A074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  <w:r w:rsidRPr="00A07450"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  <w:t>11,170.73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A8CD" w14:textId="77777777" w:rsidR="00A07450" w:rsidRPr="00A07450" w:rsidRDefault="00A07450" w:rsidP="00A074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</w:p>
        </w:tc>
      </w:tr>
      <w:tr w:rsidR="00A07450" w:rsidRPr="00A07450" w14:paraId="50448183" w14:textId="77777777" w:rsidTr="00A07450">
        <w:trPr>
          <w:trHeight w:val="345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53EC" w14:textId="77777777" w:rsidR="00A07450" w:rsidRPr="00A07450" w:rsidRDefault="00A07450" w:rsidP="00A0745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  <w:r w:rsidRPr="00A07450"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  <w:t xml:space="preserve">Business </w:t>
            </w:r>
            <w:proofErr w:type="gramStart"/>
            <w:r w:rsidRPr="00A07450"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  <w:t>Account(</w:t>
            </w:r>
            <w:proofErr w:type="gramEnd"/>
            <w:r w:rsidRPr="00A07450"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  <w:t>50/50)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5E6D" w14:textId="77777777" w:rsidR="00A07450" w:rsidRPr="00A07450" w:rsidRDefault="00A07450" w:rsidP="00A074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  <w:r w:rsidRPr="00A07450"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  <w:t>1,466.11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3F55" w14:textId="77777777" w:rsidR="00A07450" w:rsidRPr="00A07450" w:rsidRDefault="00A07450" w:rsidP="00A074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</w:p>
        </w:tc>
      </w:tr>
      <w:tr w:rsidR="00A07450" w:rsidRPr="00A07450" w14:paraId="3CDE443D" w14:textId="77777777" w:rsidTr="00A07450">
        <w:trPr>
          <w:trHeight w:val="345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4C23" w14:textId="77777777" w:rsidR="00A07450" w:rsidRPr="00A07450" w:rsidRDefault="00A07450" w:rsidP="00A0745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  <w:r w:rsidRPr="00A07450"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  <w:t>Building Society Account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DAD8" w14:textId="77777777" w:rsidR="00A07450" w:rsidRPr="00A07450" w:rsidRDefault="00A07450" w:rsidP="00A074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  <w:r w:rsidRPr="00A07450"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  <w:t>45,802.93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5B53" w14:textId="77777777" w:rsidR="00A07450" w:rsidRPr="00A07450" w:rsidRDefault="00A07450" w:rsidP="00A074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</w:p>
        </w:tc>
      </w:tr>
      <w:tr w:rsidR="00A07450" w:rsidRPr="00A07450" w14:paraId="0A601EDB" w14:textId="77777777" w:rsidTr="00A07450">
        <w:trPr>
          <w:trHeight w:val="345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9DC5" w14:textId="77777777" w:rsidR="00A07450" w:rsidRPr="00A07450" w:rsidRDefault="00A07450" w:rsidP="00A0745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  <w:r w:rsidRPr="00A07450"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  <w:t>Cash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5E97" w14:textId="77777777" w:rsidR="00A07450" w:rsidRPr="00A07450" w:rsidRDefault="00A07450" w:rsidP="00A074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  <w:r w:rsidRPr="00A07450"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  <w:t>316.85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A064" w14:textId="77777777" w:rsidR="00A07450" w:rsidRPr="00A07450" w:rsidRDefault="00A07450" w:rsidP="00A074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</w:p>
        </w:tc>
      </w:tr>
      <w:tr w:rsidR="00A07450" w:rsidRPr="00A07450" w14:paraId="2D590693" w14:textId="77777777" w:rsidTr="00A07450">
        <w:trPr>
          <w:trHeight w:val="345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7B39" w14:textId="77777777" w:rsidR="00A07450" w:rsidRPr="00A07450" w:rsidRDefault="00A07450" w:rsidP="00A0745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  <w:r w:rsidRPr="00A07450"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  <w:t>Other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EE02" w14:textId="77777777" w:rsidR="00A07450" w:rsidRPr="00A07450" w:rsidRDefault="00A07450" w:rsidP="00A074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  <w:r w:rsidRPr="00A07450"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  <w:t>496.80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9453" w14:textId="77777777" w:rsidR="00A07450" w:rsidRPr="00A07450" w:rsidRDefault="00A07450" w:rsidP="00A074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</w:p>
        </w:tc>
      </w:tr>
      <w:tr w:rsidR="00A07450" w:rsidRPr="00A07450" w14:paraId="7936A39B" w14:textId="77777777" w:rsidTr="00A07450">
        <w:trPr>
          <w:trHeight w:val="345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07C0" w14:textId="77777777" w:rsidR="00A07450" w:rsidRPr="00A07450" w:rsidRDefault="00A07450" w:rsidP="00A0745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  <w:r w:rsidRPr="00A07450"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  <w:t>Uncleared Cheques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1C20" w14:textId="77777777" w:rsidR="00A07450" w:rsidRPr="00A07450" w:rsidRDefault="00A07450" w:rsidP="00A074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  <w:r w:rsidRPr="00A07450"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  <w:t>1,088.50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ED7C" w14:textId="77777777" w:rsidR="00A07450" w:rsidRPr="00A07450" w:rsidRDefault="00A07450" w:rsidP="00A074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</w:p>
        </w:tc>
      </w:tr>
      <w:tr w:rsidR="00A07450" w:rsidRPr="00A07450" w14:paraId="426F94A5" w14:textId="77777777" w:rsidTr="00A07450">
        <w:trPr>
          <w:trHeight w:val="345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715D" w14:textId="77777777" w:rsidR="00A07450" w:rsidRPr="00A07450" w:rsidRDefault="00A07450" w:rsidP="00A0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C098" w14:textId="77777777" w:rsidR="00A07450" w:rsidRPr="00A07450" w:rsidRDefault="00A07450" w:rsidP="00A0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56FD2" w14:textId="77777777" w:rsidR="00A07450" w:rsidRPr="00A07450" w:rsidRDefault="00A07450" w:rsidP="00A074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  <w:r w:rsidRPr="00A07450"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  <w:t>60,341.92</w:t>
            </w:r>
          </w:p>
        </w:tc>
      </w:tr>
      <w:tr w:rsidR="00A07450" w:rsidRPr="00A07450" w14:paraId="63515076" w14:textId="77777777" w:rsidTr="00A07450">
        <w:trPr>
          <w:trHeight w:val="345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511C" w14:textId="77777777" w:rsidR="00A07450" w:rsidRPr="00A07450" w:rsidRDefault="00A07450" w:rsidP="00A0745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u w:val="single"/>
                <w:lang w:val="en-GB" w:eastAsia="en-GB"/>
              </w:rPr>
            </w:pPr>
            <w:r w:rsidRPr="00A07450">
              <w:rPr>
                <w:rFonts w:ascii="Courier New" w:eastAsia="Times New Roman" w:hAnsi="Courier New" w:cs="Courier New"/>
                <w:sz w:val="20"/>
                <w:szCs w:val="20"/>
                <w:u w:val="single"/>
                <w:lang w:val="en-GB" w:eastAsia="en-GB"/>
              </w:rPr>
              <w:t>Liabilities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90D8" w14:textId="77777777" w:rsidR="00A07450" w:rsidRPr="00A07450" w:rsidRDefault="00A07450" w:rsidP="00A0745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  <w:r w:rsidRPr="00A07450"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  <w:t xml:space="preserve"> £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50A3" w14:textId="77777777" w:rsidR="00A07450" w:rsidRPr="00A07450" w:rsidRDefault="00A07450" w:rsidP="00A0745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</w:p>
        </w:tc>
      </w:tr>
      <w:tr w:rsidR="00A07450" w:rsidRPr="00A07450" w14:paraId="6457DCD5" w14:textId="77777777" w:rsidTr="00A07450">
        <w:trPr>
          <w:trHeight w:val="312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9CA4" w14:textId="77777777" w:rsidR="00A07450" w:rsidRPr="00A07450" w:rsidRDefault="00A07450" w:rsidP="00A0745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  <w:r w:rsidRPr="00A07450"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  <w:t>Retained Deposits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129A" w14:textId="77777777" w:rsidR="00A07450" w:rsidRPr="00A07450" w:rsidRDefault="00A07450" w:rsidP="00A074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  <w:r w:rsidRPr="00A07450"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  <w:t>850.00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5B50" w14:textId="77777777" w:rsidR="00A07450" w:rsidRPr="00A07450" w:rsidRDefault="00A07450" w:rsidP="00A074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</w:p>
        </w:tc>
      </w:tr>
      <w:tr w:rsidR="00A07450" w:rsidRPr="00A07450" w14:paraId="1FF125B7" w14:textId="77777777" w:rsidTr="00A07450">
        <w:trPr>
          <w:trHeight w:val="312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D03E" w14:textId="77777777" w:rsidR="00A07450" w:rsidRPr="00A07450" w:rsidRDefault="00A07450" w:rsidP="00A0745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  <w:r w:rsidRPr="00A07450"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  <w:t>Payments in advance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8D79" w14:textId="77777777" w:rsidR="00A07450" w:rsidRPr="00A07450" w:rsidRDefault="00A07450" w:rsidP="00A074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  <w:r w:rsidRPr="00A07450"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  <w:t>1,986.00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4894" w14:textId="77777777" w:rsidR="00A07450" w:rsidRPr="00A07450" w:rsidRDefault="00A07450" w:rsidP="00A074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</w:p>
        </w:tc>
      </w:tr>
      <w:tr w:rsidR="00A07450" w:rsidRPr="00A07450" w14:paraId="1C54880A" w14:textId="77777777" w:rsidTr="00A07450">
        <w:trPr>
          <w:trHeight w:val="312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B00E" w14:textId="77777777" w:rsidR="00A07450" w:rsidRPr="00A07450" w:rsidRDefault="00A07450" w:rsidP="00A0745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  <w:r w:rsidRPr="00A07450"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  <w:t>Uncleared cheques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C302" w14:textId="77777777" w:rsidR="00A07450" w:rsidRPr="00A07450" w:rsidRDefault="00A07450" w:rsidP="00A074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  <w:r w:rsidRPr="00A07450"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  <w:t>3,494.29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E6DD" w14:textId="77777777" w:rsidR="00A07450" w:rsidRPr="00A07450" w:rsidRDefault="00A07450" w:rsidP="00A074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</w:p>
        </w:tc>
      </w:tr>
      <w:tr w:rsidR="00A07450" w:rsidRPr="00A07450" w14:paraId="4056728A" w14:textId="77777777" w:rsidTr="00A07450">
        <w:trPr>
          <w:trHeight w:val="312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97FF" w14:textId="77777777" w:rsidR="00A07450" w:rsidRPr="00A07450" w:rsidRDefault="00A07450" w:rsidP="00A0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0836" w14:textId="77777777" w:rsidR="00A07450" w:rsidRPr="00A07450" w:rsidRDefault="00A07450" w:rsidP="00A0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D783" w14:textId="77777777" w:rsidR="00A07450" w:rsidRPr="00A07450" w:rsidRDefault="00A07450" w:rsidP="00A074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  <w:r w:rsidRPr="00A07450"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  <w:t>6,330.29</w:t>
            </w:r>
          </w:p>
        </w:tc>
      </w:tr>
      <w:tr w:rsidR="00A07450" w:rsidRPr="00A07450" w14:paraId="6B5866C0" w14:textId="77777777" w:rsidTr="00A07450">
        <w:trPr>
          <w:trHeight w:val="312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E994" w14:textId="77777777" w:rsidR="00A07450" w:rsidRPr="00A07450" w:rsidRDefault="00A07450" w:rsidP="00A0745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  <w:r w:rsidRPr="00A07450"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  <w:t>Net Current Assets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BD9D" w14:textId="77777777" w:rsidR="00A07450" w:rsidRPr="00A07450" w:rsidRDefault="00A07450" w:rsidP="00A0745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40AA0" w14:textId="77777777" w:rsidR="00A07450" w:rsidRPr="00A07450" w:rsidRDefault="00A07450" w:rsidP="00A074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  <w:r w:rsidRPr="00A07450"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  <w:t>54,011.63</w:t>
            </w:r>
          </w:p>
        </w:tc>
      </w:tr>
    </w:tbl>
    <w:p w14:paraId="2D7C7811" w14:textId="3AA10F7A" w:rsidR="00337D5F" w:rsidRDefault="00337D5F" w:rsidP="00337D5F">
      <w:pPr>
        <w:tabs>
          <w:tab w:val="center" w:pos="2867"/>
        </w:tabs>
        <w:rPr>
          <w:rFonts w:cstheme="minorHAnsi"/>
        </w:rPr>
      </w:pPr>
    </w:p>
    <w:p w14:paraId="1B16E105" w14:textId="77777777" w:rsidR="008D09F9" w:rsidRDefault="008D09F9" w:rsidP="00337D5F">
      <w:pPr>
        <w:tabs>
          <w:tab w:val="center" w:pos="2867"/>
        </w:tabs>
        <w:rPr>
          <w:rFonts w:cstheme="minorHAnsi"/>
        </w:rPr>
      </w:pPr>
    </w:p>
    <w:p w14:paraId="57C3432C" w14:textId="77777777" w:rsidR="008D09F9" w:rsidRPr="00E04265" w:rsidRDefault="008D09F9" w:rsidP="00655CA3">
      <w:pPr>
        <w:tabs>
          <w:tab w:val="center" w:pos="2867"/>
        </w:tabs>
        <w:ind w:firstLine="720"/>
        <w:rPr>
          <w:rFonts w:cstheme="minorHAnsi"/>
        </w:rPr>
      </w:pPr>
    </w:p>
    <w:p w14:paraId="78F4DE53" w14:textId="474E7ABD" w:rsidR="00E75D9D" w:rsidRDefault="00E433EF" w:rsidP="00E75D9D">
      <w:pPr>
        <w:pStyle w:val="Heading2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General </w:t>
      </w:r>
      <w:r w:rsidR="00C46C33" w:rsidRPr="00E04265">
        <w:rPr>
          <w:rFonts w:asciiTheme="minorHAnsi" w:hAnsiTheme="minorHAnsi" w:cstheme="minorHAnsi"/>
        </w:rPr>
        <w:t>Reserve</w:t>
      </w:r>
      <w:r w:rsidR="00E75D9D" w:rsidRPr="00E04265">
        <w:rPr>
          <w:rFonts w:asciiTheme="minorHAnsi" w:hAnsiTheme="minorHAnsi" w:cstheme="minorHAnsi"/>
        </w:rPr>
        <w:t xml:space="preserve"> </w:t>
      </w:r>
      <w:r w:rsidR="00C46C33" w:rsidRPr="00E04265">
        <w:rPr>
          <w:rFonts w:asciiTheme="minorHAnsi" w:hAnsiTheme="minorHAnsi" w:cstheme="minorHAnsi"/>
        </w:rPr>
        <w:t xml:space="preserve">Fund </w:t>
      </w:r>
      <w:r w:rsidR="00E75D9D" w:rsidRPr="00E04265">
        <w:rPr>
          <w:rFonts w:asciiTheme="minorHAnsi" w:hAnsiTheme="minorHAnsi" w:cstheme="minorHAnsi"/>
        </w:rPr>
        <w:t>Account</w:t>
      </w:r>
    </w:p>
    <w:tbl>
      <w:tblPr>
        <w:tblW w:w="5852" w:type="dxa"/>
        <w:tblLook w:val="04A0" w:firstRow="1" w:lastRow="0" w:firstColumn="1" w:lastColumn="0" w:noHBand="0" w:noVBand="1"/>
      </w:tblPr>
      <w:tblGrid>
        <w:gridCol w:w="4176"/>
        <w:gridCol w:w="1676"/>
      </w:tblGrid>
      <w:tr w:rsidR="00A07450" w:rsidRPr="00A07450" w14:paraId="34EF10D7" w14:textId="77777777" w:rsidTr="00A07450">
        <w:trPr>
          <w:trHeight w:val="312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4A0C" w14:textId="7D5B9665" w:rsidR="00A07450" w:rsidRPr="00A07450" w:rsidRDefault="00A07450" w:rsidP="00A0745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5851" w14:textId="77777777" w:rsidR="00A07450" w:rsidRPr="00A07450" w:rsidRDefault="00A07450" w:rsidP="00A074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  <w:r w:rsidRPr="00A07450"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  <w:t xml:space="preserve"> £ </w:t>
            </w:r>
          </w:p>
        </w:tc>
      </w:tr>
      <w:tr w:rsidR="00A07450" w:rsidRPr="00A07450" w14:paraId="2334708C" w14:textId="77777777" w:rsidTr="00A07450">
        <w:trPr>
          <w:trHeight w:val="312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D3C8" w14:textId="77777777" w:rsidR="00A07450" w:rsidRPr="00A07450" w:rsidRDefault="00A07450" w:rsidP="00A0745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  <w:r w:rsidRPr="00A07450"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  <w:t>Reserve Fund bf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8B08" w14:textId="77777777" w:rsidR="00A07450" w:rsidRPr="00A07450" w:rsidRDefault="00A07450" w:rsidP="00A074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  <w:r w:rsidRPr="00A07450"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  <w:t>33,079.92</w:t>
            </w:r>
          </w:p>
        </w:tc>
      </w:tr>
      <w:tr w:rsidR="00A07450" w:rsidRPr="00A07450" w14:paraId="089874BB" w14:textId="77777777" w:rsidTr="00A07450">
        <w:trPr>
          <w:trHeight w:val="312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7F01" w14:textId="77777777" w:rsidR="00A07450" w:rsidRPr="00A07450" w:rsidRDefault="00A07450" w:rsidP="00A0745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  <w:r w:rsidRPr="00A07450"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  <w:t>Dividends &amp; Interest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2287" w14:textId="77777777" w:rsidR="00A07450" w:rsidRPr="00A07450" w:rsidRDefault="00A07450" w:rsidP="00A074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  <w:r w:rsidRPr="00A07450"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  <w:t>5.62</w:t>
            </w:r>
          </w:p>
        </w:tc>
      </w:tr>
      <w:tr w:rsidR="00A07450" w:rsidRPr="00A07450" w14:paraId="154E65D5" w14:textId="77777777" w:rsidTr="00A07450">
        <w:trPr>
          <w:trHeight w:val="312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DBAF" w14:textId="77777777" w:rsidR="00A07450" w:rsidRPr="00A07450" w:rsidRDefault="00A07450" w:rsidP="00A0745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  <w:r w:rsidRPr="00A07450"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  <w:t>Development Costs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B9CA" w14:textId="77777777" w:rsidR="00A07450" w:rsidRPr="00A07450" w:rsidRDefault="00A07450" w:rsidP="00A074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  <w:r w:rsidRPr="00A07450"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  <w:t>0.00</w:t>
            </w:r>
          </w:p>
        </w:tc>
      </w:tr>
      <w:tr w:rsidR="00A07450" w:rsidRPr="00A07450" w14:paraId="108A085E" w14:textId="77777777" w:rsidTr="00A07450">
        <w:trPr>
          <w:trHeight w:val="312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61FC" w14:textId="77777777" w:rsidR="00A07450" w:rsidRPr="00A07450" w:rsidRDefault="00A07450" w:rsidP="00A0745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  <w:r w:rsidRPr="00A07450"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  <w:t xml:space="preserve">Grants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F6F0" w14:textId="77777777" w:rsidR="00A07450" w:rsidRPr="00A07450" w:rsidRDefault="00A07450" w:rsidP="00A074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  <w:r w:rsidRPr="00A07450"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  <w:t>12,732.00</w:t>
            </w:r>
          </w:p>
        </w:tc>
      </w:tr>
      <w:tr w:rsidR="00A07450" w:rsidRPr="00A07450" w14:paraId="0E90F61D" w14:textId="77777777" w:rsidTr="00A07450">
        <w:trPr>
          <w:trHeight w:val="312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B3F3" w14:textId="77777777" w:rsidR="00A07450" w:rsidRPr="00A07450" w:rsidRDefault="00A07450" w:rsidP="00A0745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  <w:r w:rsidRPr="00A07450"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  <w:t>Reallocation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34CA" w14:textId="77777777" w:rsidR="00A07450" w:rsidRPr="00A07450" w:rsidRDefault="00A07450" w:rsidP="00A074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  <w:r w:rsidRPr="00A07450"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  <w:t>0.00</w:t>
            </w:r>
          </w:p>
        </w:tc>
      </w:tr>
      <w:tr w:rsidR="00A07450" w:rsidRPr="00A07450" w14:paraId="7C57003A" w14:textId="77777777" w:rsidTr="00A07450">
        <w:trPr>
          <w:trHeight w:val="312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6A02" w14:textId="77777777" w:rsidR="00A07450" w:rsidRPr="00A07450" w:rsidRDefault="00A07450" w:rsidP="00A074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5C6C2" w14:textId="77777777" w:rsidR="00A07450" w:rsidRPr="00A07450" w:rsidRDefault="00A07450" w:rsidP="00A074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  <w:r w:rsidRPr="00A07450"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  <w:t>45,817.54</w:t>
            </w:r>
          </w:p>
        </w:tc>
      </w:tr>
    </w:tbl>
    <w:p w14:paraId="28C79009" w14:textId="77777777" w:rsidR="00A07450" w:rsidRPr="00A07450" w:rsidRDefault="00A07450" w:rsidP="00A07450"/>
    <w:p w14:paraId="1EC809C8" w14:textId="4448654A" w:rsidR="00CD4C76" w:rsidRPr="00E04265" w:rsidRDefault="00A36B81" w:rsidP="00CD4C76">
      <w:pPr>
        <w:pStyle w:val="Heading2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Refurbishment</w:t>
      </w:r>
      <w:r w:rsidR="00CD4C76" w:rsidRPr="00E04265">
        <w:rPr>
          <w:rFonts w:asciiTheme="minorHAnsi" w:hAnsiTheme="minorHAnsi" w:cstheme="minorHAnsi"/>
        </w:rPr>
        <w:t xml:space="preserve"> Fund Account</w:t>
      </w:r>
    </w:p>
    <w:tbl>
      <w:tblPr>
        <w:tblW w:w="5852" w:type="dxa"/>
        <w:tblLook w:val="04A0" w:firstRow="1" w:lastRow="0" w:firstColumn="1" w:lastColumn="0" w:noHBand="0" w:noVBand="1"/>
      </w:tblPr>
      <w:tblGrid>
        <w:gridCol w:w="4176"/>
        <w:gridCol w:w="1676"/>
      </w:tblGrid>
      <w:tr w:rsidR="00A07450" w:rsidRPr="00A07450" w14:paraId="09EBE8B6" w14:textId="77777777" w:rsidTr="00A07450">
        <w:trPr>
          <w:trHeight w:val="276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B9B0" w14:textId="504C74E9" w:rsidR="00A07450" w:rsidRPr="00A07450" w:rsidRDefault="00A07450" w:rsidP="00A0745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663C" w14:textId="77777777" w:rsidR="00A07450" w:rsidRPr="00A07450" w:rsidRDefault="00A07450" w:rsidP="00A074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  <w:r w:rsidRPr="00A07450"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  <w:t>£</w:t>
            </w:r>
          </w:p>
        </w:tc>
      </w:tr>
      <w:tr w:rsidR="00A07450" w:rsidRPr="00A07450" w14:paraId="43C1E819" w14:textId="77777777" w:rsidTr="00A07450">
        <w:trPr>
          <w:trHeight w:val="276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4A96" w14:textId="77777777" w:rsidR="00A07450" w:rsidRPr="00A07450" w:rsidRDefault="00A07450" w:rsidP="00A0745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  <w:r w:rsidRPr="00A07450"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  <w:t>Refurbishment Fund bf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265E" w14:textId="77777777" w:rsidR="00A07450" w:rsidRPr="00A07450" w:rsidRDefault="00A07450" w:rsidP="00A074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  <w:r w:rsidRPr="00A07450"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  <w:t>51,633.89</w:t>
            </w:r>
          </w:p>
        </w:tc>
      </w:tr>
      <w:tr w:rsidR="00A07450" w:rsidRPr="00A07450" w14:paraId="24B91564" w14:textId="77777777" w:rsidTr="00A07450">
        <w:trPr>
          <w:trHeight w:val="312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DBFB" w14:textId="77777777" w:rsidR="00A07450" w:rsidRPr="00A07450" w:rsidRDefault="00A07450" w:rsidP="00A0745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  <w:r w:rsidRPr="00A07450"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  <w:t>Receipts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D7F1" w14:textId="77777777" w:rsidR="00A07450" w:rsidRPr="00A07450" w:rsidRDefault="00A07450" w:rsidP="00A074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  <w:r w:rsidRPr="00A07450"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  <w:t>46,132.64</w:t>
            </w:r>
          </w:p>
        </w:tc>
      </w:tr>
      <w:tr w:rsidR="00A07450" w:rsidRPr="00A07450" w14:paraId="68968915" w14:textId="77777777" w:rsidTr="00A07450">
        <w:trPr>
          <w:trHeight w:val="312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5E4A" w14:textId="77777777" w:rsidR="00A07450" w:rsidRPr="00A07450" w:rsidRDefault="00A07450" w:rsidP="00A0745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  <w:r w:rsidRPr="00A07450"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  <w:t>Expenditure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293B" w14:textId="77777777" w:rsidR="00A07450" w:rsidRPr="00A07450" w:rsidRDefault="00A07450" w:rsidP="00A074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  <w:r w:rsidRPr="00A07450"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  <w:t>(103,663.27)</w:t>
            </w:r>
          </w:p>
        </w:tc>
      </w:tr>
      <w:tr w:rsidR="00A07450" w:rsidRPr="00A07450" w14:paraId="65BFB75A" w14:textId="77777777" w:rsidTr="00A07450">
        <w:trPr>
          <w:trHeight w:val="324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E3DC" w14:textId="77777777" w:rsidR="00A07450" w:rsidRPr="00A07450" w:rsidRDefault="00A07450" w:rsidP="00A074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36B14" w14:textId="77777777" w:rsidR="00A07450" w:rsidRPr="00A07450" w:rsidRDefault="00A07450" w:rsidP="00A0745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</w:pPr>
            <w:r w:rsidRPr="00A07450">
              <w:rPr>
                <w:rFonts w:ascii="Courier New" w:eastAsia="Times New Roman" w:hAnsi="Courier New" w:cs="Courier New"/>
                <w:sz w:val="20"/>
                <w:szCs w:val="20"/>
                <w:lang w:val="en-GB" w:eastAsia="en-GB"/>
              </w:rPr>
              <w:t>(5,896.74)</w:t>
            </w:r>
          </w:p>
        </w:tc>
      </w:tr>
    </w:tbl>
    <w:p w14:paraId="0192E64C" w14:textId="77777777" w:rsidR="00A36B81" w:rsidRPr="00A07450" w:rsidRDefault="00A36B81" w:rsidP="00A36B81">
      <w:pPr>
        <w:tabs>
          <w:tab w:val="center" w:pos="3111"/>
        </w:tabs>
        <w:ind w:firstLine="4"/>
        <w:rPr>
          <w:rFonts w:cstheme="minorHAnsi"/>
          <w:iCs/>
          <w:sz w:val="20"/>
          <w:szCs w:val="20"/>
        </w:rPr>
      </w:pPr>
    </w:p>
    <w:p w14:paraId="7F727B12" w14:textId="77777777" w:rsidR="00E37807" w:rsidRDefault="00E37807" w:rsidP="00982346"/>
    <w:p w14:paraId="7BE7FE91" w14:textId="2181F76F" w:rsidR="00982346" w:rsidRPr="00C47D37" w:rsidRDefault="00982346" w:rsidP="003441B8">
      <w:pPr>
        <w:pStyle w:val="Heading2"/>
        <w:numPr>
          <w:ilvl w:val="0"/>
          <w:numId w:val="3"/>
        </w:numPr>
        <w:spacing w:after="160"/>
        <w:ind w:left="578" w:hanging="584"/>
        <w:rPr>
          <w:rFonts w:ascii="Calibri" w:hAnsi="Calibri" w:cs="Calibri"/>
        </w:rPr>
      </w:pPr>
      <w:r w:rsidRPr="00C47D37">
        <w:rPr>
          <w:rFonts w:ascii="Calibri" w:hAnsi="Calibri" w:cs="Calibri"/>
          <w:u w:color="000000"/>
        </w:rPr>
        <w:t>Non-Monetary Assets</w:t>
      </w:r>
    </w:p>
    <w:p w14:paraId="0E1DF3D8" w14:textId="77777777" w:rsidR="00982346" w:rsidRPr="00C47D37" w:rsidRDefault="00982346" w:rsidP="003441B8">
      <w:pPr>
        <w:spacing w:afterLines="160" w:after="384"/>
        <w:ind w:firstLine="550"/>
        <w:rPr>
          <w:rFonts w:ascii="Courier New" w:hAnsi="Courier New" w:cs="Courier New"/>
          <w:sz w:val="20"/>
          <w:szCs w:val="20"/>
          <w:u w:val="single"/>
        </w:rPr>
      </w:pPr>
      <w:r w:rsidRPr="00C47D37">
        <w:rPr>
          <w:rFonts w:ascii="Courier New" w:hAnsi="Courier New" w:cs="Courier New"/>
          <w:sz w:val="20"/>
          <w:szCs w:val="20"/>
          <w:u w:val="single"/>
        </w:rPr>
        <w:t>Permanent Endowment</w:t>
      </w:r>
    </w:p>
    <w:p w14:paraId="2B0F416E" w14:textId="75973262" w:rsidR="00982346" w:rsidRPr="00C47D37" w:rsidRDefault="00982346" w:rsidP="003441B8">
      <w:pPr>
        <w:spacing w:afterLines="160" w:after="384"/>
        <w:rPr>
          <w:rFonts w:ascii="Courier New" w:hAnsi="Courier New" w:cs="Courier New"/>
          <w:sz w:val="20"/>
          <w:szCs w:val="20"/>
        </w:rPr>
      </w:pPr>
      <w:r w:rsidRPr="00C47D37">
        <w:rPr>
          <w:rFonts w:ascii="Courier New" w:hAnsi="Courier New" w:cs="Courier New"/>
          <w:sz w:val="20"/>
          <w:szCs w:val="20"/>
        </w:rPr>
        <w:t>Land &amp; Buildings as defined in the Trust Deed sealed by the Charity Commission on 24 May 1940 (value unknown)</w:t>
      </w:r>
      <w:r w:rsidR="003441B8" w:rsidRPr="00C47D37">
        <w:rPr>
          <w:rFonts w:ascii="Courier New" w:hAnsi="Courier New" w:cs="Courier New"/>
          <w:sz w:val="20"/>
          <w:szCs w:val="20"/>
        </w:rPr>
        <w:t>.</w:t>
      </w:r>
    </w:p>
    <w:p w14:paraId="034DEE9C" w14:textId="77777777" w:rsidR="00982346" w:rsidRPr="00C47D37" w:rsidRDefault="00982346" w:rsidP="003441B8">
      <w:pPr>
        <w:ind w:right="2773" w:firstLine="720"/>
        <w:rPr>
          <w:rFonts w:ascii="Courier New" w:hAnsi="Courier New" w:cs="Courier New"/>
          <w:sz w:val="20"/>
          <w:szCs w:val="20"/>
          <w:u w:val="single" w:color="000000"/>
        </w:rPr>
      </w:pPr>
      <w:r w:rsidRPr="00C47D37">
        <w:rPr>
          <w:rFonts w:ascii="Courier New" w:hAnsi="Courier New" w:cs="Courier New"/>
          <w:sz w:val="20"/>
          <w:szCs w:val="20"/>
          <w:u w:val="single" w:color="000000"/>
        </w:rPr>
        <w:t xml:space="preserve">Other Assets (non-endowed) </w:t>
      </w:r>
    </w:p>
    <w:p w14:paraId="5FC77B63" w14:textId="21ADC34E" w:rsidR="00982346" w:rsidRPr="00C47D37" w:rsidRDefault="00982346" w:rsidP="0018640E">
      <w:pPr>
        <w:ind w:right="86" w:firstLine="4"/>
        <w:rPr>
          <w:rFonts w:ascii="Courier New" w:hAnsi="Courier New" w:cs="Courier New"/>
          <w:sz w:val="20"/>
          <w:szCs w:val="20"/>
        </w:rPr>
      </w:pPr>
      <w:r w:rsidRPr="00C47D37">
        <w:rPr>
          <w:rFonts w:ascii="Courier New" w:hAnsi="Courier New" w:cs="Courier New"/>
          <w:sz w:val="20"/>
          <w:szCs w:val="20"/>
        </w:rPr>
        <w:t xml:space="preserve">Furniture and equipment for use in the Village Hall as follows: Chairs, tables, maintenance and cleaning equipment, various </w:t>
      </w:r>
      <w:proofErr w:type="gramStart"/>
      <w:r w:rsidRPr="00C47D37">
        <w:rPr>
          <w:rFonts w:ascii="Courier New" w:hAnsi="Courier New" w:cs="Courier New"/>
          <w:sz w:val="20"/>
          <w:szCs w:val="20"/>
        </w:rPr>
        <w:t>cutlery</w:t>
      </w:r>
      <w:proofErr w:type="gramEnd"/>
      <w:r w:rsidRPr="00C47D37">
        <w:rPr>
          <w:rFonts w:ascii="Courier New" w:hAnsi="Courier New" w:cs="Courier New"/>
          <w:sz w:val="20"/>
          <w:szCs w:val="20"/>
        </w:rPr>
        <w:t xml:space="preserve"> and crockery etc., all in good condition (value unknown)</w:t>
      </w:r>
      <w:r w:rsidR="003441B8" w:rsidRPr="00C47D37">
        <w:rPr>
          <w:rFonts w:ascii="Courier New" w:hAnsi="Courier New" w:cs="Courier New"/>
          <w:sz w:val="20"/>
          <w:szCs w:val="20"/>
        </w:rPr>
        <w:t>.</w:t>
      </w:r>
      <w:r w:rsidR="0024567F">
        <w:rPr>
          <w:rFonts w:ascii="Courier New" w:hAnsi="Courier New" w:cs="Courier New"/>
          <w:sz w:val="20"/>
          <w:szCs w:val="20"/>
        </w:rPr>
        <w:t xml:space="preserve">  Audio-visual equipment:  Projector &amp; screen, Blue-Ray DVD player.</w:t>
      </w:r>
    </w:p>
    <w:p w14:paraId="02D55EF6" w14:textId="50D1D139" w:rsidR="003441B8" w:rsidRDefault="003441B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4EA8AD40" w14:textId="77777777" w:rsidR="0027089E" w:rsidRDefault="0027089E" w:rsidP="00FA5582">
      <w:pPr>
        <w:pStyle w:val="Heading2"/>
        <w:rPr>
          <w:sz w:val="24"/>
          <w:szCs w:val="24"/>
        </w:rPr>
      </w:pPr>
    </w:p>
    <w:p w14:paraId="380B5EB3" w14:textId="77777777" w:rsidR="00C81A22" w:rsidRPr="008D700F" w:rsidRDefault="00C81A22" w:rsidP="00FA5582">
      <w:pPr>
        <w:pStyle w:val="Heading2"/>
        <w:rPr>
          <w:rFonts w:ascii="Calibri" w:hAnsi="Calibri" w:cs="Calibri"/>
        </w:rPr>
      </w:pPr>
      <w:r w:rsidRPr="008D700F">
        <w:rPr>
          <w:rFonts w:ascii="Calibri" w:hAnsi="Calibri" w:cs="Calibri"/>
        </w:rPr>
        <w:t>Independent Examiner's Report to the Trustees of the Spensley Trust of Westoning.</w:t>
      </w:r>
    </w:p>
    <w:p w14:paraId="7B3299E3" w14:textId="77777777" w:rsidR="00C47D37" w:rsidRPr="0087478F" w:rsidRDefault="00C47D37" w:rsidP="00C47D37">
      <w:pPr>
        <w:spacing w:before="100" w:beforeAutospacing="1" w:after="120"/>
        <w:ind w:left="-6"/>
        <w:rPr>
          <w:rFonts w:cstheme="minorHAnsi"/>
          <w:sz w:val="24"/>
          <w:szCs w:val="24"/>
        </w:rPr>
      </w:pPr>
      <w:r w:rsidRPr="0087478F">
        <w:rPr>
          <w:rFonts w:cstheme="minorHAnsi"/>
          <w:sz w:val="24"/>
          <w:szCs w:val="24"/>
        </w:rPr>
        <w:t xml:space="preserve">I report </w:t>
      </w:r>
      <w:r>
        <w:rPr>
          <w:rFonts w:cstheme="minorHAnsi"/>
          <w:sz w:val="24"/>
          <w:szCs w:val="24"/>
        </w:rPr>
        <w:t>to the trustees on my examination of</w:t>
      </w:r>
      <w:r w:rsidRPr="0087478F">
        <w:rPr>
          <w:rFonts w:cstheme="minorHAnsi"/>
          <w:sz w:val="24"/>
          <w:szCs w:val="24"/>
        </w:rPr>
        <w:t xml:space="preserve"> the accounts of the </w:t>
      </w:r>
      <w:r w:rsidRPr="00AB7352">
        <w:rPr>
          <w:rFonts w:cstheme="minorHAnsi"/>
          <w:sz w:val="24"/>
          <w:szCs w:val="24"/>
        </w:rPr>
        <w:t>Spensley Trust of Westoning</w:t>
      </w:r>
      <w:r>
        <w:rPr>
          <w:rFonts w:cstheme="minorHAnsi"/>
          <w:sz w:val="24"/>
          <w:szCs w:val="24"/>
        </w:rPr>
        <w:t xml:space="preserve"> (the Trust)</w:t>
      </w:r>
      <w:r w:rsidRPr="0087478F">
        <w:rPr>
          <w:rFonts w:cstheme="minorHAnsi"/>
          <w:sz w:val="24"/>
          <w:szCs w:val="24"/>
        </w:rPr>
        <w:t xml:space="preserve"> for the year ended 31 March 20</w:t>
      </w:r>
      <w:r>
        <w:rPr>
          <w:rFonts w:cstheme="minorHAnsi"/>
          <w:sz w:val="24"/>
          <w:szCs w:val="24"/>
        </w:rPr>
        <w:t>22</w:t>
      </w:r>
      <w:r w:rsidRPr="0087478F">
        <w:rPr>
          <w:rFonts w:cstheme="minorHAnsi"/>
          <w:sz w:val="24"/>
          <w:szCs w:val="24"/>
        </w:rPr>
        <w:t xml:space="preserve"> which are set out on Pages 1 to </w:t>
      </w:r>
      <w:r w:rsidRPr="00080648">
        <w:rPr>
          <w:rFonts w:cstheme="minorHAnsi"/>
          <w:sz w:val="24"/>
          <w:szCs w:val="24"/>
        </w:rPr>
        <w:t>2.</w:t>
      </w:r>
    </w:p>
    <w:p w14:paraId="5F46A50E" w14:textId="77777777" w:rsidR="00C47D37" w:rsidRPr="0087478F" w:rsidRDefault="00C47D37" w:rsidP="00C47D37">
      <w:pPr>
        <w:pStyle w:val="Heading3"/>
        <w:spacing w:before="0" w:line="240" w:lineRule="auto"/>
        <w:rPr>
          <w:rFonts w:asciiTheme="minorHAnsi" w:hAnsiTheme="minorHAnsi" w:cstheme="minorHAnsi"/>
          <w:i/>
          <w:color w:val="auto"/>
        </w:rPr>
      </w:pPr>
      <w:r>
        <w:rPr>
          <w:rFonts w:asciiTheme="minorHAnsi" w:hAnsiTheme="minorHAnsi" w:cstheme="minorHAnsi"/>
          <w:i/>
          <w:color w:val="auto"/>
        </w:rPr>
        <w:t>Responsibilities and basis of report</w:t>
      </w:r>
    </w:p>
    <w:p w14:paraId="3436F336" w14:textId="77777777" w:rsidR="00C47D37" w:rsidRPr="00AB7352" w:rsidRDefault="00C47D37" w:rsidP="00C47D37">
      <w:pPr>
        <w:pStyle w:val="Heading1"/>
        <w:spacing w:line="240" w:lineRule="auto"/>
        <w:rPr>
          <w:rFonts w:asciiTheme="minorHAnsi" w:eastAsia="Times New Roman" w:hAnsiTheme="minorHAnsi" w:cstheme="minorHAnsi"/>
          <w:color w:val="auto"/>
          <w:sz w:val="24"/>
          <w:szCs w:val="24"/>
          <w:lang w:val="en-GB" w:eastAsia="en-GB"/>
        </w:rPr>
      </w:pPr>
      <w:r w:rsidRPr="00AB7352">
        <w:rPr>
          <w:rFonts w:asciiTheme="minorHAnsi" w:eastAsia="Times New Roman" w:hAnsiTheme="minorHAnsi" w:cstheme="minorHAnsi"/>
          <w:color w:val="auto"/>
          <w:sz w:val="24"/>
          <w:szCs w:val="24"/>
          <w:lang w:val="en-GB" w:eastAsia="en-GB"/>
        </w:rPr>
        <w:t xml:space="preserve">As the charity trustees of the </w:t>
      </w:r>
      <w:proofErr w:type="gramStart"/>
      <w:r w:rsidRPr="00AB7352">
        <w:rPr>
          <w:rFonts w:asciiTheme="minorHAnsi" w:eastAsia="Times New Roman" w:hAnsiTheme="minorHAnsi" w:cstheme="minorHAnsi"/>
          <w:color w:val="auto"/>
          <w:sz w:val="24"/>
          <w:szCs w:val="24"/>
          <w:lang w:val="en-GB" w:eastAsia="en-GB"/>
        </w:rPr>
        <w:t>Trust</w:t>
      </w:r>
      <w:proofErr w:type="gramEnd"/>
      <w:r w:rsidRPr="00AB7352">
        <w:rPr>
          <w:rFonts w:asciiTheme="minorHAnsi" w:eastAsia="Times New Roman" w:hAnsiTheme="minorHAnsi" w:cstheme="minorHAnsi"/>
          <w:color w:val="auto"/>
          <w:sz w:val="24"/>
          <w:szCs w:val="24"/>
          <w:lang w:val="en-GB" w:eastAsia="en-GB"/>
        </w:rPr>
        <w:t xml:space="preserve"> you are responsible for the preparation of the accounts in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val="en-GB" w:eastAsia="en-GB"/>
        </w:rPr>
        <w:t xml:space="preserve"> </w:t>
      </w:r>
      <w:r w:rsidRPr="00AB7352">
        <w:rPr>
          <w:rFonts w:asciiTheme="minorHAnsi" w:eastAsia="Times New Roman" w:hAnsiTheme="minorHAnsi" w:cstheme="minorHAnsi"/>
          <w:color w:val="auto"/>
          <w:sz w:val="24"/>
          <w:szCs w:val="24"/>
          <w:lang w:val="en-GB" w:eastAsia="en-GB"/>
        </w:rPr>
        <w:t>accordance with the requirements of the Charities Act 2011 (‘the Act’).</w:t>
      </w:r>
    </w:p>
    <w:p w14:paraId="3B1D3263" w14:textId="77777777" w:rsidR="00C47D37" w:rsidRPr="00AB7352" w:rsidRDefault="00C47D37" w:rsidP="00C47D37">
      <w:pPr>
        <w:pStyle w:val="Heading1"/>
        <w:spacing w:line="240" w:lineRule="auto"/>
        <w:rPr>
          <w:rFonts w:asciiTheme="minorHAnsi" w:eastAsia="Times New Roman" w:hAnsiTheme="minorHAnsi" w:cstheme="minorHAnsi"/>
          <w:color w:val="auto"/>
          <w:sz w:val="24"/>
          <w:szCs w:val="24"/>
          <w:lang w:val="en-GB" w:eastAsia="en-GB"/>
        </w:rPr>
      </w:pPr>
      <w:r w:rsidRPr="00AB7352">
        <w:rPr>
          <w:rFonts w:asciiTheme="minorHAnsi" w:eastAsia="Times New Roman" w:hAnsiTheme="minorHAnsi" w:cstheme="minorHAnsi"/>
          <w:color w:val="auto"/>
          <w:sz w:val="24"/>
          <w:szCs w:val="24"/>
          <w:lang w:val="en-GB" w:eastAsia="en-GB"/>
        </w:rPr>
        <w:t>I report in respect of my examination of the Trust’s accounts carried out under section 145 of the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val="en-GB" w:eastAsia="en-GB"/>
        </w:rPr>
        <w:t xml:space="preserve"> </w:t>
      </w:r>
      <w:r w:rsidRPr="00AB7352">
        <w:rPr>
          <w:rFonts w:asciiTheme="minorHAnsi" w:eastAsia="Times New Roman" w:hAnsiTheme="minorHAnsi" w:cstheme="minorHAnsi"/>
          <w:color w:val="auto"/>
          <w:sz w:val="24"/>
          <w:szCs w:val="24"/>
          <w:lang w:val="en-GB" w:eastAsia="en-GB"/>
        </w:rPr>
        <w:t>2011 Act and in carrying out my examination I have followed all the applicable Directions given by</w:t>
      </w:r>
    </w:p>
    <w:p w14:paraId="6A22DCA6" w14:textId="77777777" w:rsidR="00C47D37" w:rsidRDefault="00C47D37" w:rsidP="00C47D37">
      <w:pPr>
        <w:pStyle w:val="Heading1"/>
        <w:spacing w:before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  <w:lang w:val="en-GB" w:eastAsia="en-GB"/>
        </w:rPr>
      </w:pPr>
      <w:r w:rsidRPr="00AB7352">
        <w:rPr>
          <w:rFonts w:asciiTheme="minorHAnsi" w:eastAsia="Times New Roman" w:hAnsiTheme="minorHAnsi" w:cstheme="minorHAnsi"/>
          <w:color w:val="auto"/>
          <w:sz w:val="24"/>
          <w:szCs w:val="24"/>
          <w:lang w:val="en-GB" w:eastAsia="en-GB"/>
        </w:rPr>
        <w:t>the Charity Commission under section 145(5)(b) of the Act.</w:t>
      </w:r>
    </w:p>
    <w:p w14:paraId="5677C098" w14:textId="77777777" w:rsidR="00C47D37" w:rsidRDefault="00C47D37" w:rsidP="00C47D37">
      <w:pPr>
        <w:pStyle w:val="Heading1"/>
        <w:spacing w:before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  <w:lang w:val="en-GB" w:eastAsia="en-GB"/>
        </w:rPr>
      </w:pPr>
    </w:p>
    <w:p w14:paraId="4B245D76" w14:textId="77777777" w:rsidR="00C47D37" w:rsidRPr="0087478F" w:rsidRDefault="00C47D37" w:rsidP="00C47D37">
      <w:pPr>
        <w:pStyle w:val="Heading1"/>
        <w:spacing w:before="0" w:line="240" w:lineRule="auto"/>
        <w:rPr>
          <w:rFonts w:asciiTheme="minorHAnsi" w:hAnsiTheme="minorHAnsi" w:cstheme="minorHAnsi"/>
          <w:i/>
          <w:color w:val="auto"/>
          <w:sz w:val="24"/>
          <w:szCs w:val="24"/>
        </w:rPr>
      </w:pPr>
      <w:r>
        <w:rPr>
          <w:rFonts w:asciiTheme="minorHAnsi" w:hAnsiTheme="minorHAnsi" w:cstheme="minorHAnsi"/>
          <w:i/>
          <w:color w:val="auto"/>
          <w:sz w:val="24"/>
          <w:szCs w:val="24"/>
        </w:rPr>
        <w:t>Independent examiner’s report</w:t>
      </w:r>
    </w:p>
    <w:p w14:paraId="4D225454" w14:textId="77777777" w:rsidR="00C47D37" w:rsidRPr="00AB7352" w:rsidRDefault="00C47D37" w:rsidP="00C47D37">
      <w:pPr>
        <w:tabs>
          <w:tab w:val="center" w:pos="2272"/>
          <w:tab w:val="center" w:pos="6795"/>
        </w:tabs>
        <w:spacing w:after="0"/>
        <w:rPr>
          <w:rFonts w:cstheme="minorHAnsi"/>
          <w:sz w:val="24"/>
          <w:szCs w:val="24"/>
        </w:rPr>
      </w:pPr>
      <w:r w:rsidRPr="00AB7352">
        <w:rPr>
          <w:rFonts w:cstheme="minorHAnsi"/>
          <w:sz w:val="24"/>
          <w:szCs w:val="24"/>
        </w:rPr>
        <w:t>I have completed my examination. I confirm that no material matters have come to my attention in</w:t>
      </w:r>
    </w:p>
    <w:p w14:paraId="3909F9E6" w14:textId="77777777" w:rsidR="00C47D37" w:rsidRPr="00AB7352" w:rsidRDefault="00C47D37" w:rsidP="00C47D37">
      <w:pPr>
        <w:tabs>
          <w:tab w:val="center" w:pos="2272"/>
          <w:tab w:val="center" w:pos="6795"/>
        </w:tabs>
        <w:spacing w:after="0"/>
        <w:rPr>
          <w:rFonts w:cstheme="minorHAnsi"/>
          <w:sz w:val="24"/>
          <w:szCs w:val="24"/>
        </w:rPr>
      </w:pPr>
      <w:r w:rsidRPr="00AB7352">
        <w:rPr>
          <w:rFonts w:cstheme="minorHAnsi"/>
          <w:sz w:val="24"/>
          <w:szCs w:val="24"/>
        </w:rPr>
        <w:t>connection with the examination giving me cause to believe that in any material respect:</w:t>
      </w:r>
    </w:p>
    <w:p w14:paraId="4EC4CF29" w14:textId="77777777" w:rsidR="00C47D37" w:rsidRPr="00AB7352" w:rsidRDefault="00C47D37" w:rsidP="00C47D37">
      <w:pPr>
        <w:tabs>
          <w:tab w:val="center" w:pos="2272"/>
          <w:tab w:val="center" w:pos="6795"/>
        </w:tabs>
        <w:spacing w:after="0"/>
        <w:ind w:left="720"/>
        <w:rPr>
          <w:rFonts w:cstheme="minorHAnsi"/>
          <w:sz w:val="24"/>
          <w:szCs w:val="24"/>
        </w:rPr>
      </w:pPr>
      <w:r w:rsidRPr="00AB7352">
        <w:rPr>
          <w:rFonts w:cstheme="minorHAnsi"/>
          <w:sz w:val="24"/>
          <w:szCs w:val="24"/>
        </w:rPr>
        <w:t>1. accounting records were not kept in respect of the Trust as required by section 130 of the</w:t>
      </w:r>
    </w:p>
    <w:p w14:paraId="6F4C333B" w14:textId="77777777" w:rsidR="00C47D37" w:rsidRPr="00AB7352" w:rsidRDefault="00C47D37" w:rsidP="00C47D37">
      <w:pPr>
        <w:tabs>
          <w:tab w:val="center" w:pos="2272"/>
          <w:tab w:val="center" w:pos="6795"/>
        </w:tabs>
        <w:spacing w:after="0"/>
        <w:ind w:left="720"/>
        <w:rPr>
          <w:rFonts w:cstheme="minorHAnsi"/>
          <w:sz w:val="24"/>
          <w:szCs w:val="24"/>
        </w:rPr>
      </w:pPr>
      <w:r w:rsidRPr="00AB7352">
        <w:rPr>
          <w:rFonts w:cstheme="minorHAnsi"/>
          <w:sz w:val="24"/>
          <w:szCs w:val="24"/>
        </w:rPr>
        <w:t>Act; or</w:t>
      </w:r>
    </w:p>
    <w:p w14:paraId="59564862" w14:textId="77777777" w:rsidR="00C47D37" w:rsidRPr="00AB7352" w:rsidRDefault="00C47D37" w:rsidP="00C47D37">
      <w:pPr>
        <w:tabs>
          <w:tab w:val="center" w:pos="2272"/>
          <w:tab w:val="center" w:pos="6795"/>
        </w:tabs>
        <w:spacing w:after="0"/>
        <w:ind w:left="720"/>
        <w:rPr>
          <w:rFonts w:cstheme="minorHAnsi"/>
          <w:sz w:val="24"/>
          <w:szCs w:val="24"/>
        </w:rPr>
      </w:pPr>
      <w:r w:rsidRPr="00AB7352">
        <w:rPr>
          <w:rFonts w:cstheme="minorHAnsi"/>
          <w:sz w:val="24"/>
          <w:szCs w:val="24"/>
        </w:rPr>
        <w:t>2. the accounts do not accord with those records.</w:t>
      </w:r>
    </w:p>
    <w:p w14:paraId="5E23AB72" w14:textId="77777777" w:rsidR="00C47D37" w:rsidRPr="00AB7352" w:rsidRDefault="00C47D37" w:rsidP="00C47D37">
      <w:pPr>
        <w:tabs>
          <w:tab w:val="center" w:pos="2272"/>
          <w:tab w:val="center" w:pos="6795"/>
        </w:tabs>
        <w:spacing w:after="0"/>
        <w:rPr>
          <w:rFonts w:cstheme="minorHAnsi"/>
          <w:sz w:val="24"/>
          <w:szCs w:val="24"/>
        </w:rPr>
      </w:pPr>
      <w:r w:rsidRPr="00AB7352">
        <w:rPr>
          <w:rFonts w:cstheme="minorHAnsi"/>
          <w:sz w:val="24"/>
          <w:szCs w:val="24"/>
        </w:rPr>
        <w:t>I have no concerns and have come across no other matters in connection with the examination to</w:t>
      </w:r>
    </w:p>
    <w:p w14:paraId="19751812" w14:textId="77777777" w:rsidR="00C47D37" w:rsidRPr="00AB7352" w:rsidRDefault="00C47D37" w:rsidP="00C47D37">
      <w:pPr>
        <w:tabs>
          <w:tab w:val="center" w:pos="2272"/>
          <w:tab w:val="center" w:pos="6795"/>
        </w:tabs>
        <w:spacing w:after="0"/>
        <w:rPr>
          <w:rFonts w:cstheme="minorHAnsi"/>
          <w:sz w:val="24"/>
          <w:szCs w:val="24"/>
        </w:rPr>
      </w:pPr>
      <w:r w:rsidRPr="00AB7352">
        <w:rPr>
          <w:rFonts w:cstheme="minorHAnsi"/>
          <w:sz w:val="24"/>
          <w:szCs w:val="24"/>
        </w:rPr>
        <w:t xml:space="preserve">which attention should be drawn in this report in order to enable a proper understanding of </w:t>
      </w:r>
      <w:proofErr w:type="gramStart"/>
      <w:r w:rsidRPr="00AB7352">
        <w:rPr>
          <w:rFonts w:cstheme="minorHAnsi"/>
          <w:sz w:val="24"/>
          <w:szCs w:val="24"/>
        </w:rPr>
        <w:t>the</w:t>
      </w:r>
      <w:proofErr w:type="gramEnd"/>
    </w:p>
    <w:p w14:paraId="3C293458" w14:textId="77777777" w:rsidR="00C47D37" w:rsidRDefault="00C47D37" w:rsidP="00C47D37">
      <w:pPr>
        <w:tabs>
          <w:tab w:val="center" w:pos="2272"/>
          <w:tab w:val="center" w:pos="6795"/>
        </w:tabs>
        <w:spacing w:after="0"/>
        <w:rPr>
          <w:rFonts w:cstheme="minorHAnsi"/>
          <w:sz w:val="24"/>
          <w:szCs w:val="24"/>
        </w:rPr>
      </w:pPr>
      <w:r w:rsidRPr="00AB7352">
        <w:rPr>
          <w:rFonts w:cstheme="minorHAnsi"/>
          <w:sz w:val="24"/>
          <w:szCs w:val="24"/>
        </w:rPr>
        <w:t>accounts to be reached.</w:t>
      </w:r>
    </w:p>
    <w:p w14:paraId="13C9EA97" w14:textId="77777777" w:rsidR="00C47D37" w:rsidRDefault="00C47D37" w:rsidP="00C47D37">
      <w:pPr>
        <w:tabs>
          <w:tab w:val="center" w:pos="2272"/>
          <w:tab w:val="center" w:pos="6795"/>
        </w:tabs>
        <w:spacing w:after="0"/>
        <w:rPr>
          <w:rFonts w:cstheme="minorHAnsi"/>
          <w:sz w:val="24"/>
          <w:szCs w:val="24"/>
        </w:rPr>
      </w:pPr>
    </w:p>
    <w:p w14:paraId="4439556F" w14:textId="77777777" w:rsidR="00C47D37" w:rsidRPr="0087478F" w:rsidRDefault="00C47D37" w:rsidP="00C47D37">
      <w:pPr>
        <w:tabs>
          <w:tab w:val="center" w:pos="2272"/>
          <w:tab w:val="center" w:pos="6795"/>
        </w:tabs>
        <w:spacing w:after="0"/>
        <w:rPr>
          <w:rFonts w:cstheme="minorHAnsi"/>
          <w:sz w:val="24"/>
          <w:szCs w:val="24"/>
        </w:rPr>
      </w:pPr>
    </w:p>
    <w:p w14:paraId="668F4E1A" w14:textId="77777777" w:rsidR="00C47D37" w:rsidRPr="0087478F" w:rsidRDefault="00C47D37" w:rsidP="00C47D37">
      <w:pPr>
        <w:tabs>
          <w:tab w:val="center" w:pos="2272"/>
          <w:tab w:val="center" w:pos="6795"/>
        </w:tabs>
        <w:rPr>
          <w:sz w:val="24"/>
          <w:szCs w:val="24"/>
        </w:rPr>
      </w:pPr>
      <w:r w:rsidRPr="0087478F">
        <w:rPr>
          <w:rFonts w:cstheme="minorHAnsi"/>
          <w:sz w:val="24"/>
          <w:szCs w:val="24"/>
        </w:rPr>
        <w:t>SIGNE</w:t>
      </w:r>
      <w:r w:rsidRPr="0087478F">
        <w:rPr>
          <w:rFonts w:cstheme="minorHAnsi"/>
          <w:noProof/>
          <w:sz w:val="24"/>
          <w:szCs w:val="24"/>
        </w:rPr>
        <w:t>D</w:t>
      </w:r>
      <w:r w:rsidRPr="0087478F">
        <w:rPr>
          <w:sz w:val="24"/>
          <w:szCs w:val="24"/>
        </w:rPr>
        <w:t xml:space="preserve"> </w:t>
      </w:r>
    </w:p>
    <w:p w14:paraId="22B41FED" w14:textId="77777777" w:rsidR="00C47D37" w:rsidRPr="0087478F" w:rsidRDefault="00C47D37" w:rsidP="00C47D37">
      <w:pPr>
        <w:rPr>
          <w:sz w:val="24"/>
          <w:szCs w:val="24"/>
        </w:rPr>
      </w:pPr>
    </w:p>
    <w:p w14:paraId="733990D3" w14:textId="77777777" w:rsidR="00C47D37" w:rsidRPr="0087478F" w:rsidRDefault="00C47D37" w:rsidP="00C47D37">
      <w:pPr>
        <w:rPr>
          <w:sz w:val="24"/>
          <w:szCs w:val="24"/>
        </w:rPr>
      </w:pPr>
    </w:p>
    <w:p w14:paraId="0275E4AB" w14:textId="77777777" w:rsidR="00C47D37" w:rsidRPr="0087478F" w:rsidRDefault="00C47D37" w:rsidP="00C47D37">
      <w:pPr>
        <w:spacing w:after="0"/>
        <w:rPr>
          <w:sz w:val="24"/>
          <w:szCs w:val="24"/>
        </w:rPr>
      </w:pPr>
      <w:r w:rsidRPr="0087478F">
        <w:rPr>
          <w:sz w:val="24"/>
          <w:szCs w:val="24"/>
        </w:rPr>
        <w:t>David J Wardell</w:t>
      </w:r>
    </w:p>
    <w:p w14:paraId="7FD22AE4" w14:textId="77777777" w:rsidR="00C47D37" w:rsidRPr="0087478F" w:rsidRDefault="00C47D37" w:rsidP="00C47D37">
      <w:pPr>
        <w:spacing w:after="0"/>
        <w:rPr>
          <w:sz w:val="24"/>
          <w:szCs w:val="24"/>
        </w:rPr>
      </w:pPr>
      <w:r w:rsidRPr="0087478F">
        <w:rPr>
          <w:sz w:val="24"/>
          <w:szCs w:val="24"/>
        </w:rPr>
        <w:t>FCMA</w:t>
      </w:r>
    </w:p>
    <w:p w14:paraId="3CC46491" w14:textId="77777777" w:rsidR="00C47D37" w:rsidRPr="0087478F" w:rsidRDefault="00C47D37" w:rsidP="00C47D37">
      <w:pPr>
        <w:spacing w:after="0"/>
        <w:rPr>
          <w:sz w:val="24"/>
          <w:szCs w:val="24"/>
        </w:rPr>
      </w:pPr>
      <w:r w:rsidRPr="0087478F">
        <w:rPr>
          <w:sz w:val="24"/>
          <w:szCs w:val="24"/>
        </w:rPr>
        <w:t>3 Manor Park Drive</w:t>
      </w:r>
    </w:p>
    <w:p w14:paraId="5552E345" w14:textId="77777777" w:rsidR="00C47D37" w:rsidRDefault="00C47D37" w:rsidP="00C47D37">
      <w:pPr>
        <w:spacing w:after="0"/>
        <w:rPr>
          <w:sz w:val="24"/>
          <w:szCs w:val="24"/>
        </w:rPr>
      </w:pPr>
      <w:r w:rsidRPr="0087478F">
        <w:rPr>
          <w:sz w:val="24"/>
          <w:szCs w:val="24"/>
        </w:rPr>
        <w:t>Westoning, Bedford, MK45 5LS</w:t>
      </w:r>
    </w:p>
    <w:p w14:paraId="67E5AAAD" w14:textId="77777777" w:rsidR="00C47D37" w:rsidRDefault="00C47D37" w:rsidP="00C47D37">
      <w:pPr>
        <w:spacing w:after="0"/>
        <w:rPr>
          <w:sz w:val="24"/>
          <w:szCs w:val="24"/>
        </w:rPr>
      </w:pPr>
    </w:p>
    <w:p w14:paraId="70D19C2A" w14:textId="77777777" w:rsidR="00C47D37" w:rsidRPr="0087478F" w:rsidRDefault="00C47D37" w:rsidP="00C47D37">
      <w:pPr>
        <w:spacing w:after="0"/>
        <w:rPr>
          <w:rFonts w:eastAsiaTheme="majorEastAsia" w:cstheme="minorHAnsi"/>
          <w:color w:val="2E74B5" w:themeColor="accent1" w:themeShade="BF"/>
          <w:sz w:val="24"/>
          <w:szCs w:val="24"/>
        </w:rPr>
      </w:pPr>
      <w:r w:rsidRPr="0087478F">
        <w:rPr>
          <w:rFonts w:cstheme="minorHAnsi"/>
          <w:sz w:val="24"/>
          <w:szCs w:val="24"/>
        </w:rPr>
        <w:t xml:space="preserve">DATE </w:t>
      </w:r>
    </w:p>
    <w:p w14:paraId="6E569080" w14:textId="771BA916" w:rsidR="00982D55" w:rsidRPr="0087478F" w:rsidRDefault="00982D55" w:rsidP="00C47D37">
      <w:pPr>
        <w:spacing w:before="100" w:beforeAutospacing="1" w:after="120"/>
        <w:ind w:left="-6"/>
        <w:rPr>
          <w:rFonts w:eastAsiaTheme="majorEastAsia" w:cstheme="minorHAnsi"/>
          <w:color w:val="2E74B5" w:themeColor="accent1" w:themeShade="BF"/>
          <w:sz w:val="24"/>
          <w:szCs w:val="24"/>
        </w:rPr>
      </w:pPr>
    </w:p>
    <w:sectPr w:rsidR="00982D55" w:rsidRPr="0087478F" w:rsidSect="00BE0A53">
      <w:headerReference w:type="default" r:id="rId7"/>
      <w:footerReference w:type="default" r:id="rId8"/>
      <w:pgSz w:w="11920" w:h="16840"/>
      <w:pgMar w:top="720" w:right="720" w:bottom="720" w:left="1191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9D57F" w14:textId="77777777" w:rsidR="00FA594E" w:rsidRDefault="00FA594E" w:rsidP="00264703">
      <w:pPr>
        <w:spacing w:after="0" w:line="240" w:lineRule="auto"/>
      </w:pPr>
      <w:r>
        <w:separator/>
      </w:r>
    </w:p>
  </w:endnote>
  <w:endnote w:type="continuationSeparator" w:id="0">
    <w:p w14:paraId="564DA908" w14:textId="77777777" w:rsidR="00FA594E" w:rsidRDefault="00FA594E" w:rsidP="00264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48971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4FEBDD3" w14:textId="39959318" w:rsidR="00264703" w:rsidRDefault="0026470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54F1" w:rsidRPr="005D54F1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</w:t>
        </w:r>
        <w:r w:rsidR="000372C8">
          <w:rPr>
            <w:b/>
            <w:bCs/>
          </w:rPr>
          <w:t xml:space="preserve">     </w:t>
        </w:r>
        <w:r w:rsidR="00257DB6">
          <w:rPr>
            <w:color w:val="7F7F7F" w:themeColor="background1" w:themeShade="7F"/>
            <w:spacing w:val="60"/>
          </w:rPr>
          <w:t xml:space="preserve">version </w:t>
        </w:r>
        <w:r w:rsidR="006E637C">
          <w:rPr>
            <w:color w:val="7F7F7F" w:themeColor="background1" w:themeShade="7F"/>
            <w:spacing w:val="60"/>
          </w:rPr>
          <w:t>150622</w:t>
        </w:r>
        <w:r w:rsidR="00080648">
          <w:rPr>
            <w:color w:val="7F7F7F" w:themeColor="background1" w:themeShade="7F"/>
            <w:spacing w:val="60"/>
          </w:rPr>
          <w:t>-</w:t>
        </w:r>
        <w:r w:rsidR="001A581F">
          <w:rPr>
            <w:color w:val="7F7F7F" w:themeColor="background1" w:themeShade="7F"/>
            <w:spacing w:val="60"/>
          </w:rPr>
          <w:t>FINAL</w:t>
        </w:r>
      </w:p>
    </w:sdtContent>
  </w:sdt>
  <w:p w14:paraId="0BC4F73C" w14:textId="77777777" w:rsidR="00264703" w:rsidRDefault="002647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01DA1" w14:textId="77777777" w:rsidR="00FA594E" w:rsidRDefault="00FA594E" w:rsidP="00264703">
      <w:pPr>
        <w:spacing w:after="0" w:line="240" w:lineRule="auto"/>
      </w:pPr>
      <w:r>
        <w:separator/>
      </w:r>
    </w:p>
  </w:footnote>
  <w:footnote w:type="continuationSeparator" w:id="0">
    <w:p w14:paraId="072BE21C" w14:textId="77777777" w:rsidR="00FA594E" w:rsidRDefault="00FA594E" w:rsidP="00264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87087" w14:textId="3B2DE47F" w:rsidR="00A841EE" w:rsidRPr="00A841EE" w:rsidRDefault="00A841EE" w:rsidP="00FA3180">
    <w:pPr>
      <w:spacing w:after="0"/>
      <w:jc w:val="center"/>
    </w:pPr>
    <w:r w:rsidRPr="00A841EE">
      <w:rPr>
        <w:sz w:val="30"/>
      </w:rPr>
      <w:t>WESTONING VILLAGE HALL</w:t>
    </w:r>
  </w:p>
  <w:p w14:paraId="4C319F1E" w14:textId="2085BFEC" w:rsidR="00A841EE" w:rsidRPr="00A841EE" w:rsidRDefault="00A841EE" w:rsidP="00FA3180">
    <w:pPr>
      <w:spacing w:after="0"/>
      <w:ind w:firstLine="4"/>
      <w:jc w:val="center"/>
    </w:pPr>
    <w:r w:rsidRPr="00A841EE">
      <w:rPr>
        <w:sz w:val="26"/>
      </w:rPr>
      <w:t xml:space="preserve">(SPENSLEY TRUST </w:t>
    </w:r>
    <w:r w:rsidRPr="00A841EE">
      <w:rPr>
        <w:sz w:val="28"/>
      </w:rPr>
      <w:t xml:space="preserve">OF </w:t>
    </w:r>
    <w:r w:rsidRPr="00A841EE">
      <w:rPr>
        <w:sz w:val="26"/>
      </w:rPr>
      <w:t>WESTONING)</w:t>
    </w:r>
  </w:p>
  <w:p w14:paraId="26B224F5" w14:textId="68AC2F8B" w:rsidR="009323B5" w:rsidRDefault="00A841EE" w:rsidP="00FA3180">
    <w:pPr>
      <w:spacing w:after="0"/>
      <w:jc w:val="center"/>
    </w:pPr>
    <w:r w:rsidRPr="00A841EE">
      <w:rPr>
        <w:sz w:val="26"/>
      </w:rPr>
      <w:t xml:space="preserve">REG. CHARITY NO. </w:t>
    </w:r>
    <w:r w:rsidRPr="00A841EE">
      <w:t>300080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1021FF6"/>
    <w:multiLevelType w:val="hybridMultilevel"/>
    <w:tmpl w:val="B98A9C9E"/>
    <w:lvl w:ilvl="0" w:tplc="F7C6EFCA">
      <w:start w:val="1"/>
      <w:numFmt w:val="decimal"/>
      <w:lvlText w:val="(%1)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F9873D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5747D00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3F64B36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C04872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4AEF182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85AE1AC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A3267F6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30AC1AA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FB67C8"/>
    <w:multiLevelType w:val="hybridMultilevel"/>
    <w:tmpl w:val="499AEF72"/>
    <w:lvl w:ilvl="0" w:tplc="D18C6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4532F"/>
    <w:multiLevelType w:val="hybridMultilevel"/>
    <w:tmpl w:val="EE98CC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432E8"/>
    <w:multiLevelType w:val="hybridMultilevel"/>
    <w:tmpl w:val="A678B940"/>
    <w:lvl w:ilvl="0" w:tplc="D18C6F96">
      <w:start w:val="1"/>
      <w:numFmt w:val="decimal"/>
      <w:lvlText w:val="%1."/>
      <w:lvlJc w:val="left"/>
      <w:pPr>
        <w:ind w:left="577" w:hanging="58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2" w:hanging="360"/>
      </w:pPr>
    </w:lvl>
    <w:lvl w:ilvl="2" w:tplc="0809001B" w:tentative="1">
      <w:start w:val="1"/>
      <w:numFmt w:val="lowerRoman"/>
      <w:lvlText w:val="%3."/>
      <w:lvlJc w:val="right"/>
      <w:pPr>
        <w:ind w:left="1792" w:hanging="180"/>
      </w:pPr>
    </w:lvl>
    <w:lvl w:ilvl="3" w:tplc="0809000F" w:tentative="1">
      <w:start w:val="1"/>
      <w:numFmt w:val="decimal"/>
      <w:lvlText w:val="%4."/>
      <w:lvlJc w:val="left"/>
      <w:pPr>
        <w:ind w:left="2512" w:hanging="360"/>
      </w:pPr>
    </w:lvl>
    <w:lvl w:ilvl="4" w:tplc="08090019" w:tentative="1">
      <w:start w:val="1"/>
      <w:numFmt w:val="lowerLetter"/>
      <w:lvlText w:val="%5."/>
      <w:lvlJc w:val="left"/>
      <w:pPr>
        <w:ind w:left="3232" w:hanging="360"/>
      </w:pPr>
    </w:lvl>
    <w:lvl w:ilvl="5" w:tplc="0809001B" w:tentative="1">
      <w:start w:val="1"/>
      <w:numFmt w:val="lowerRoman"/>
      <w:lvlText w:val="%6."/>
      <w:lvlJc w:val="right"/>
      <w:pPr>
        <w:ind w:left="3952" w:hanging="180"/>
      </w:pPr>
    </w:lvl>
    <w:lvl w:ilvl="6" w:tplc="0809000F" w:tentative="1">
      <w:start w:val="1"/>
      <w:numFmt w:val="decimal"/>
      <w:lvlText w:val="%7."/>
      <w:lvlJc w:val="left"/>
      <w:pPr>
        <w:ind w:left="4672" w:hanging="360"/>
      </w:pPr>
    </w:lvl>
    <w:lvl w:ilvl="7" w:tplc="08090019" w:tentative="1">
      <w:start w:val="1"/>
      <w:numFmt w:val="lowerLetter"/>
      <w:lvlText w:val="%8."/>
      <w:lvlJc w:val="left"/>
      <w:pPr>
        <w:ind w:left="5392" w:hanging="360"/>
      </w:pPr>
    </w:lvl>
    <w:lvl w:ilvl="8" w:tplc="080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5" w15:restartNumberingAfterBreak="0">
    <w:nsid w:val="458F2F4B"/>
    <w:multiLevelType w:val="hybridMultilevel"/>
    <w:tmpl w:val="FF9ED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B63CD"/>
    <w:multiLevelType w:val="hybridMultilevel"/>
    <w:tmpl w:val="738E7B8A"/>
    <w:lvl w:ilvl="0" w:tplc="1E1C8014">
      <w:start w:val="1"/>
      <w:numFmt w:val="decimal"/>
      <w:lvlText w:val="%1."/>
      <w:lvlJc w:val="left"/>
      <w:pPr>
        <w:ind w:left="577" w:hanging="58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20D3F"/>
    <w:multiLevelType w:val="hybridMultilevel"/>
    <w:tmpl w:val="CCC63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763187">
    <w:abstractNumId w:val="1"/>
  </w:num>
  <w:num w:numId="2" w16cid:durableId="1340044241">
    <w:abstractNumId w:val="4"/>
  </w:num>
  <w:num w:numId="3" w16cid:durableId="1612126278">
    <w:abstractNumId w:val="6"/>
  </w:num>
  <w:num w:numId="4" w16cid:durableId="1846700046">
    <w:abstractNumId w:val="3"/>
  </w:num>
  <w:num w:numId="5" w16cid:durableId="2026470510">
    <w:abstractNumId w:val="5"/>
  </w:num>
  <w:num w:numId="6" w16cid:durableId="172641571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 w16cid:durableId="771978421">
    <w:abstractNumId w:val="7"/>
  </w:num>
  <w:num w:numId="8" w16cid:durableId="867335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703"/>
    <w:rsid w:val="00021E2F"/>
    <w:rsid w:val="000372C8"/>
    <w:rsid w:val="00080648"/>
    <w:rsid w:val="000B7221"/>
    <w:rsid w:val="000D32E3"/>
    <w:rsid w:val="000D5DBC"/>
    <w:rsid w:val="000E372E"/>
    <w:rsid w:val="000E7B45"/>
    <w:rsid w:val="000F63FD"/>
    <w:rsid w:val="00106339"/>
    <w:rsid w:val="0010794E"/>
    <w:rsid w:val="00145448"/>
    <w:rsid w:val="00171175"/>
    <w:rsid w:val="0018640E"/>
    <w:rsid w:val="001935D2"/>
    <w:rsid w:val="001A1789"/>
    <w:rsid w:val="001A581F"/>
    <w:rsid w:val="001C0BFA"/>
    <w:rsid w:val="001C4F8B"/>
    <w:rsid w:val="001C7876"/>
    <w:rsid w:val="001D0A62"/>
    <w:rsid w:val="00211574"/>
    <w:rsid w:val="00230A55"/>
    <w:rsid w:val="00240A0F"/>
    <w:rsid w:val="00245350"/>
    <w:rsid w:val="0024567F"/>
    <w:rsid w:val="00257DB6"/>
    <w:rsid w:val="00264703"/>
    <w:rsid w:val="0027089E"/>
    <w:rsid w:val="002D5CC0"/>
    <w:rsid w:val="002F74FA"/>
    <w:rsid w:val="00337D5F"/>
    <w:rsid w:val="003441B8"/>
    <w:rsid w:val="0037091F"/>
    <w:rsid w:val="00393DAF"/>
    <w:rsid w:val="003B063D"/>
    <w:rsid w:val="00412364"/>
    <w:rsid w:val="004B3895"/>
    <w:rsid w:val="004F322C"/>
    <w:rsid w:val="00524649"/>
    <w:rsid w:val="005552C3"/>
    <w:rsid w:val="00555771"/>
    <w:rsid w:val="005A1DC4"/>
    <w:rsid w:val="005C5028"/>
    <w:rsid w:val="005D54F1"/>
    <w:rsid w:val="00600324"/>
    <w:rsid w:val="0060151B"/>
    <w:rsid w:val="00652C3C"/>
    <w:rsid w:val="00655CA3"/>
    <w:rsid w:val="006904B7"/>
    <w:rsid w:val="006A0D79"/>
    <w:rsid w:val="006A35C3"/>
    <w:rsid w:val="006E637C"/>
    <w:rsid w:val="00727ADF"/>
    <w:rsid w:val="0076186C"/>
    <w:rsid w:val="0076211D"/>
    <w:rsid w:val="00762D64"/>
    <w:rsid w:val="007D0B83"/>
    <w:rsid w:val="007F1D90"/>
    <w:rsid w:val="0080773A"/>
    <w:rsid w:val="0087478F"/>
    <w:rsid w:val="00896D1E"/>
    <w:rsid w:val="008A0895"/>
    <w:rsid w:val="008D09F9"/>
    <w:rsid w:val="008D700F"/>
    <w:rsid w:val="009136A5"/>
    <w:rsid w:val="00926F1B"/>
    <w:rsid w:val="00930DD7"/>
    <w:rsid w:val="00962EF5"/>
    <w:rsid w:val="00982346"/>
    <w:rsid w:val="00982D55"/>
    <w:rsid w:val="00986A35"/>
    <w:rsid w:val="009937B1"/>
    <w:rsid w:val="00995532"/>
    <w:rsid w:val="009C3D6D"/>
    <w:rsid w:val="009E4953"/>
    <w:rsid w:val="009E621B"/>
    <w:rsid w:val="00A07450"/>
    <w:rsid w:val="00A2155D"/>
    <w:rsid w:val="00A36B81"/>
    <w:rsid w:val="00A41684"/>
    <w:rsid w:val="00A66E79"/>
    <w:rsid w:val="00A841EE"/>
    <w:rsid w:val="00A86A93"/>
    <w:rsid w:val="00AB5CC6"/>
    <w:rsid w:val="00AB7352"/>
    <w:rsid w:val="00AD4C96"/>
    <w:rsid w:val="00AF00D2"/>
    <w:rsid w:val="00B01ECB"/>
    <w:rsid w:val="00B139D3"/>
    <w:rsid w:val="00B62537"/>
    <w:rsid w:val="00B63C52"/>
    <w:rsid w:val="00BA1AF7"/>
    <w:rsid w:val="00BE0A53"/>
    <w:rsid w:val="00C044CF"/>
    <w:rsid w:val="00C46C33"/>
    <w:rsid w:val="00C47D37"/>
    <w:rsid w:val="00C81A22"/>
    <w:rsid w:val="00CA0D67"/>
    <w:rsid w:val="00CD4C76"/>
    <w:rsid w:val="00CF4833"/>
    <w:rsid w:val="00D6111B"/>
    <w:rsid w:val="00D6375D"/>
    <w:rsid w:val="00E010E6"/>
    <w:rsid w:val="00E04265"/>
    <w:rsid w:val="00E14AC4"/>
    <w:rsid w:val="00E37807"/>
    <w:rsid w:val="00E433EF"/>
    <w:rsid w:val="00E75749"/>
    <w:rsid w:val="00E75D9D"/>
    <w:rsid w:val="00E836FF"/>
    <w:rsid w:val="00E84B35"/>
    <w:rsid w:val="00E948EC"/>
    <w:rsid w:val="00EA701D"/>
    <w:rsid w:val="00ED58BA"/>
    <w:rsid w:val="00EF7669"/>
    <w:rsid w:val="00F94E74"/>
    <w:rsid w:val="00FA3180"/>
    <w:rsid w:val="00FA5582"/>
    <w:rsid w:val="00FA594E"/>
    <w:rsid w:val="00FC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23DC74"/>
  <w15:chartTrackingRefBased/>
  <w15:docId w15:val="{80CC8435-5BC8-4BCA-A699-972FF54F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0D2"/>
  </w:style>
  <w:style w:type="paragraph" w:styleId="Heading1">
    <w:name w:val="heading 1"/>
    <w:next w:val="Normal"/>
    <w:link w:val="Heading1Char"/>
    <w:uiPriority w:val="9"/>
    <w:qFormat/>
    <w:rsid w:val="002647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17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23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47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264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703"/>
    <w:rPr>
      <w:rFonts w:ascii="Times New Roman" w:eastAsia="Times New Roman" w:hAnsi="Times New Roman" w:cs="Times New Roman"/>
      <w:color w:val="000000"/>
      <w:sz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264703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264703"/>
    <w:rPr>
      <w:rFonts w:eastAsiaTheme="minorEastAsia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1A17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">
    <w:name w:val="TableGrid"/>
    <w:rsid w:val="001A1789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F32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54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4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4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44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454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448"/>
    <w:rPr>
      <w:rFonts w:ascii="Segoe UI" w:hAnsi="Segoe UI" w:cs="Segoe UI"/>
      <w:sz w:val="18"/>
      <w:szCs w:val="18"/>
    </w:rPr>
  </w:style>
  <w:style w:type="table" w:styleId="TableGrid0">
    <w:name w:val="Table Grid"/>
    <w:basedOn w:val="TableNormal"/>
    <w:uiPriority w:val="39"/>
    <w:rsid w:val="00B01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836F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4123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CA0D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Valentine</dc:creator>
  <cp:keywords/>
  <dc:description/>
  <cp:lastModifiedBy>Heather Valentine</cp:lastModifiedBy>
  <cp:revision>2</cp:revision>
  <cp:lastPrinted>2022-06-15T14:59:00Z</cp:lastPrinted>
  <dcterms:created xsi:type="dcterms:W3CDTF">2022-06-15T15:02:00Z</dcterms:created>
  <dcterms:modified xsi:type="dcterms:W3CDTF">2022-06-15T15:02:00Z</dcterms:modified>
</cp:coreProperties>
</file>