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1C9D" w14:textId="2BFD5C09" w:rsidR="00477D4C" w:rsidRPr="00FE25E3" w:rsidRDefault="00477D4C" w:rsidP="00561419">
      <w:pPr>
        <w:pStyle w:val="Titel"/>
        <w:widowControl w:val="0"/>
        <w:contextualSpacing w:val="0"/>
        <w:jc w:val="center"/>
        <w:rPr>
          <w:rFonts w:asciiTheme="minorHAnsi" w:hAnsiTheme="minorHAnsi" w:cstheme="minorHAnsi"/>
          <w:sz w:val="48"/>
          <w:szCs w:val="48"/>
        </w:rPr>
      </w:pPr>
      <w:r w:rsidRPr="00FE25E3">
        <w:rPr>
          <w:rFonts w:asciiTheme="minorHAnsi" w:hAnsiTheme="minorHAnsi" w:cstheme="minorHAnsi"/>
          <w:sz w:val="48"/>
          <w:szCs w:val="48"/>
        </w:rPr>
        <w:t>Semi</w:t>
      </w:r>
      <w:r w:rsidR="00A803B8" w:rsidRPr="00FE25E3">
        <w:rPr>
          <w:rFonts w:asciiTheme="minorHAnsi" w:hAnsiTheme="minorHAnsi" w:cstheme="minorHAnsi"/>
          <w:sz w:val="48"/>
          <w:szCs w:val="48"/>
        </w:rPr>
        <w:t>n</w:t>
      </w:r>
      <w:r w:rsidRPr="00FE25E3">
        <w:rPr>
          <w:rFonts w:asciiTheme="minorHAnsi" w:hAnsiTheme="minorHAnsi" w:cstheme="minorHAnsi"/>
          <w:sz w:val="48"/>
          <w:szCs w:val="48"/>
        </w:rPr>
        <w:t xml:space="preserve">arprogramm </w:t>
      </w:r>
      <w:r w:rsidR="00E24D0E" w:rsidRPr="00FE25E3">
        <w:rPr>
          <w:rFonts w:asciiTheme="minorHAnsi" w:hAnsiTheme="minorHAnsi" w:cstheme="minorHAnsi"/>
          <w:sz w:val="48"/>
          <w:szCs w:val="48"/>
        </w:rPr>
        <w:br/>
      </w:r>
      <w:r w:rsidR="00FE25E3" w:rsidRPr="00FE25E3">
        <w:rPr>
          <w:rFonts w:asciiTheme="minorHAnsi" w:hAnsiTheme="minorHAnsi" w:cstheme="minorHAnsi"/>
          <w:sz w:val="48"/>
          <w:szCs w:val="48"/>
        </w:rPr>
        <w:t>2</w:t>
      </w:r>
      <w:r w:rsidR="00A803B8" w:rsidRPr="00FE25E3">
        <w:rPr>
          <w:rFonts w:asciiTheme="minorHAnsi" w:hAnsiTheme="minorHAnsi" w:cstheme="minorHAnsi"/>
          <w:sz w:val="48"/>
          <w:szCs w:val="48"/>
        </w:rPr>
        <w:t xml:space="preserve">. Halbjahr </w:t>
      </w:r>
      <w:r w:rsidRPr="00FE25E3">
        <w:rPr>
          <w:rFonts w:asciiTheme="minorHAnsi" w:hAnsiTheme="minorHAnsi" w:cstheme="minorHAnsi"/>
          <w:sz w:val="48"/>
          <w:szCs w:val="48"/>
        </w:rPr>
        <w:t>202</w:t>
      </w:r>
      <w:r w:rsidR="00387FAB" w:rsidRPr="00FE25E3">
        <w:rPr>
          <w:rFonts w:asciiTheme="minorHAnsi" w:hAnsiTheme="minorHAnsi" w:cstheme="minorHAnsi"/>
          <w:sz w:val="48"/>
          <w:szCs w:val="48"/>
        </w:rPr>
        <w:t>5</w:t>
      </w:r>
      <w:r w:rsidRPr="00FE25E3">
        <w:rPr>
          <w:rFonts w:asciiTheme="minorHAnsi" w:hAnsiTheme="minorHAnsi" w:cstheme="minorHAnsi"/>
          <w:sz w:val="48"/>
          <w:szCs w:val="48"/>
        </w:rPr>
        <w:br/>
        <w:t>Allgemeines</w:t>
      </w:r>
    </w:p>
    <w:p w14:paraId="445C85E8" w14:textId="2323DCB9" w:rsidR="00477D4C" w:rsidRPr="00FE25E3" w:rsidRDefault="00477D4C" w:rsidP="00561419">
      <w:pPr>
        <w:widowControl w:val="0"/>
        <w:tabs>
          <w:tab w:val="left" w:pos="2268"/>
        </w:tabs>
        <w:spacing w:before="80" w:after="120"/>
        <w:ind w:left="2268" w:hanging="2268"/>
        <w:rPr>
          <w:rFonts w:asciiTheme="minorHAnsi" w:hAnsiTheme="minorHAnsi" w:cstheme="minorHAnsi"/>
          <w:sz w:val="24"/>
          <w:szCs w:val="24"/>
        </w:rPr>
      </w:pPr>
      <w:r w:rsidRPr="00FE25E3">
        <w:rPr>
          <w:rFonts w:asciiTheme="minorHAnsi" w:hAnsiTheme="minorHAnsi" w:cstheme="minorHAnsi"/>
          <w:b/>
          <w:sz w:val="24"/>
          <w:szCs w:val="24"/>
        </w:rPr>
        <w:t>Veranstalter</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t xml:space="preserve">SEMINARINSTITUT BERNHARD HARTL </w:t>
      </w:r>
      <w:proofErr w:type="spellStart"/>
      <w:r w:rsidRPr="00FE25E3">
        <w:rPr>
          <w:rFonts w:asciiTheme="minorHAnsi" w:hAnsiTheme="minorHAnsi" w:cstheme="minorHAnsi"/>
          <w:sz w:val="24"/>
          <w:szCs w:val="24"/>
        </w:rPr>
        <w:t>e.U</w:t>
      </w:r>
      <w:proofErr w:type="spellEnd"/>
      <w:r w:rsidRPr="00FE25E3">
        <w:rPr>
          <w:rFonts w:asciiTheme="minorHAnsi" w:hAnsiTheme="minorHAnsi" w:cstheme="minorHAnsi"/>
          <w:sz w:val="24"/>
          <w:szCs w:val="24"/>
        </w:rPr>
        <w:t>.</w:t>
      </w:r>
      <w:r w:rsidR="00256BC5" w:rsidRPr="00FE25E3">
        <w:rPr>
          <w:rFonts w:asciiTheme="minorHAnsi" w:hAnsiTheme="minorHAnsi" w:cstheme="minorHAnsi"/>
          <w:sz w:val="24"/>
          <w:szCs w:val="24"/>
        </w:rPr>
        <w:t xml:space="preserve">, </w:t>
      </w:r>
      <w:r w:rsidR="00256BC5" w:rsidRPr="00FE25E3">
        <w:rPr>
          <w:rFonts w:asciiTheme="minorHAnsi" w:hAnsiTheme="minorHAnsi" w:cstheme="minorHAnsi"/>
          <w:color w:val="000000" w:themeColor="text1"/>
          <w:sz w:val="24"/>
          <w:szCs w:val="24"/>
        </w:rPr>
        <w:t xml:space="preserve">2103 Langenzersdorf, </w:t>
      </w:r>
      <w:r w:rsidR="004D6292" w:rsidRPr="00FE25E3">
        <w:rPr>
          <w:rFonts w:asciiTheme="minorHAnsi" w:hAnsiTheme="minorHAnsi" w:cstheme="minorHAnsi"/>
          <w:color w:val="000000" w:themeColor="text1"/>
          <w:sz w:val="24"/>
          <w:szCs w:val="24"/>
        </w:rPr>
        <w:br/>
      </w:r>
      <w:r w:rsidR="00256BC5" w:rsidRPr="00FE25E3">
        <w:rPr>
          <w:rFonts w:asciiTheme="minorHAnsi" w:hAnsiTheme="minorHAnsi" w:cstheme="minorHAnsi"/>
          <w:color w:val="000000" w:themeColor="text1"/>
          <w:sz w:val="24"/>
          <w:szCs w:val="24"/>
        </w:rPr>
        <w:t>Kellergasse 37</w:t>
      </w:r>
      <w:r w:rsidR="00256BC5" w:rsidRPr="00FE25E3">
        <w:rPr>
          <w:rFonts w:asciiTheme="minorHAnsi" w:hAnsiTheme="minorHAnsi" w:cstheme="minorHAnsi"/>
          <w:sz w:val="24"/>
          <w:szCs w:val="24"/>
        </w:rPr>
        <w:br/>
      </w:r>
      <w:r w:rsidR="00256BC5" w:rsidRPr="00FE25E3">
        <w:rPr>
          <w:rFonts w:asciiTheme="minorHAnsi" w:hAnsiTheme="minorHAnsi" w:cstheme="minorHAnsi"/>
          <w:color w:val="000000" w:themeColor="text1"/>
          <w:sz w:val="24"/>
          <w:szCs w:val="24"/>
          <w:lang w:val="en-GB"/>
        </w:rPr>
        <w:t xml:space="preserve">UID: ATU72555512; </w:t>
      </w:r>
      <w:r w:rsidR="00256BC5" w:rsidRPr="00FE25E3">
        <w:rPr>
          <w:rFonts w:asciiTheme="minorHAnsi" w:hAnsiTheme="minorHAnsi" w:cstheme="minorHAnsi"/>
          <w:color w:val="000000" w:themeColor="text1"/>
          <w:sz w:val="24"/>
          <w:szCs w:val="24"/>
        </w:rPr>
        <w:t>Firmenbuch: FN 476503s; Internetseite: www.sbh2103.at</w:t>
      </w:r>
    </w:p>
    <w:p w14:paraId="2C89EB13" w14:textId="77777777" w:rsidR="00477D4C" w:rsidRPr="00FE25E3" w:rsidRDefault="00477D4C" w:rsidP="00561419">
      <w:pPr>
        <w:widowControl w:val="0"/>
        <w:tabs>
          <w:tab w:val="left" w:pos="2268"/>
        </w:tabs>
        <w:spacing w:after="120"/>
        <w:ind w:left="2268" w:hanging="2268"/>
        <w:rPr>
          <w:rFonts w:asciiTheme="minorHAnsi" w:hAnsiTheme="minorHAnsi" w:cstheme="minorHAnsi"/>
          <w:sz w:val="24"/>
          <w:szCs w:val="24"/>
        </w:rPr>
      </w:pPr>
      <w:r w:rsidRPr="00FE25E3">
        <w:rPr>
          <w:rFonts w:asciiTheme="minorHAnsi" w:hAnsiTheme="minorHAnsi" w:cstheme="minorHAnsi"/>
          <w:b/>
          <w:sz w:val="24"/>
          <w:szCs w:val="24"/>
        </w:rPr>
        <w:t>Erreichbarkeit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t xml:space="preserve">Schnellbahn (Linie S3 Station „Langenzersdorf“), </w:t>
      </w:r>
      <w:r w:rsidRPr="00FE25E3">
        <w:rPr>
          <w:rFonts w:asciiTheme="minorHAnsi" w:hAnsiTheme="minorHAnsi" w:cstheme="minorHAnsi"/>
          <w:sz w:val="24"/>
          <w:szCs w:val="24"/>
        </w:rPr>
        <w:br/>
        <w:t>Autobus (</w:t>
      </w:r>
      <w:proofErr w:type="gramStart"/>
      <w:r w:rsidRPr="00FE25E3">
        <w:rPr>
          <w:rFonts w:asciiTheme="minorHAnsi" w:hAnsiTheme="minorHAnsi" w:cstheme="minorHAnsi"/>
          <w:sz w:val="24"/>
          <w:szCs w:val="24"/>
        </w:rPr>
        <w:t>ÖBB Linie</w:t>
      </w:r>
      <w:proofErr w:type="gramEnd"/>
      <w:r w:rsidRPr="00FE25E3">
        <w:rPr>
          <w:rFonts w:asciiTheme="minorHAnsi" w:hAnsiTheme="minorHAnsi" w:cstheme="minorHAnsi"/>
          <w:sz w:val="24"/>
          <w:szCs w:val="24"/>
        </w:rPr>
        <w:t xml:space="preserve"> 850 Station „</w:t>
      </w:r>
      <w:r w:rsidRPr="00FE25E3">
        <w:rPr>
          <w:rFonts w:asciiTheme="minorHAnsi" w:eastAsiaTheme="minorHAnsi" w:hAnsiTheme="minorHAnsi" w:cstheme="minorHAnsi"/>
          <w:color w:val="231F20"/>
          <w:sz w:val="24"/>
          <w:szCs w:val="24"/>
          <w:lang w:eastAsia="en-US"/>
        </w:rPr>
        <w:t>Wiener Str. 48/65“</w:t>
      </w:r>
      <w:r w:rsidRPr="00FE25E3">
        <w:rPr>
          <w:rFonts w:asciiTheme="minorHAnsi" w:hAnsiTheme="minorHAnsi" w:cstheme="minorHAnsi"/>
          <w:sz w:val="24"/>
          <w:szCs w:val="24"/>
        </w:rPr>
        <w:t>) oder PKW.</w:t>
      </w:r>
    </w:p>
    <w:p w14:paraId="420C10EB" w14:textId="0E020FF2" w:rsidR="00477D4C" w:rsidRPr="00FE25E3" w:rsidRDefault="00477D4C" w:rsidP="00561419">
      <w:pPr>
        <w:widowControl w:val="0"/>
        <w:spacing w:after="120"/>
        <w:ind w:left="2268" w:right="-710" w:hanging="2268"/>
        <w:rPr>
          <w:rFonts w:asciiTheme="minorHAnsi" w:hAnsiTheme="minorHAnsi" w:cstheme="minorHAnsi"/>
          <w:sz w:val="24"/>
          <w:szCs w:val="24"/>
        </w:rPr>
      </w:pPr>
      <w:r w:rsidRPr="00FE25E3">
        <w:rPr>
          <w:rFonts w:asciiTheme="minorHAnsi" w:hAnsiTheme="minorHAnsi" w:cstheme="minorHAnsi"/>
          <w:b/>
          <w:sz w:val="24"/>
          <w:szCs w:val="24"/>
        </w:rPr>
        <w:t>Anmeldung</w:t>
      </w:r>
      <w:r w:rsidRPr="00FE25E3">
        <w:rPr>
          <w:rFonts w:asciiTheme="minorHAnsi" w:hAnsiTheme="minorHAnsi" w:cstheme="minorHAnsi"/>
          <w:sz w:val="24"/>
          <w:szCs w:val="24"/>
        </w:rPr>
        <w:t>: </w:t>
      </w:r>
      <w:r w:rsidRPr="00FE25E3">
        <w:rPr>
          <w:rFonts w:asciiTheme="minorHAnsi" w:hAnsiTheme="minorHAnsi" w:cstheme="minorHAnsi"/>
          <w:sz w:val="24"/>
          <w:szCs w:val="24"/>
        </w:rPr>
        <w:tab/>
        <w:t>Schriftlich, per Fax</w:t>
      </w:r>
      <w:r w:rsidR="005C01B8">
        <w:rPr>
          <w:rFonts w:asciiTheme="minorHAnsi" w:hAnsiTheme="minorHAnsi" w:cstheme="minorHAnsi"/>
          <w:sz w:val="24"/>
          <w:szCs w:val="24"/>
        </w:rPr>
        <w:t xml:space="preserve"> (</w:t>
      </w:r>
      <w:r w:rsidR="005C01B8" w:rsidRPr="005C01B8">
        <w:rPr>
          <w:rFonts w:asciiTheme="minorHAnsi" w:hAnsiTheme="minorHAnsi" w:cstheme="minorHAnsi"/>
          <w:sz w:val="24"/>
          <w:szCs w:val="24"/>
        </w:rPr>
        <w:t>+43 2244 30960</w:t>
      </w:r>
      <w:r w:rsidR="005C01B8">
        <w:rPr>
          <w:rFonts w:asciiTheme="minorHAnsi" w:hAnsiTheme="minorHAnsi" w:cstheme="minorHAnsi"/>
          <w:sz w:val="24"/>
          <w:szCs w:val="24"/>
        </w:rPr>
        <w:t>)</w:t>
      </w:r>
      <w:r w:rsidRPr="00FE25E3">
        <w:rPr>
          <w:rFonts w:asciiTheme="minorHAnsi" w:hAnsiTheme="minorHAnsi" w:cstheme="minorHAnsi"/>
          <w:sz w:val="24"/>
          <w:szCs w:val="24"/>
        </w:rPr>
        <w:t xml:space="preserve"> oder per </w:t>
      </w:r>
      <w:r w:rsidR="005C01B8">
        <w:rPr>
          <w:rFonts w:asciiTheme="minorHAnsi" w:hAnsiTheme="minorHAnsi" w:cstheme="minorHAnsi"/>
          <w:sz w:val="24"/>
          <w:szCs w:val="24"/>
        </w:rPr>
        <w:t>E-Mail (</w:t>
      </w:r>
      <w:r w:rsidR="005C01B8" w:rsidRPr="00FE25E3">
        <w:rPr>
          <w:rFonts w:asciiTheme="minorHAnsi" w:hAnsiTheme="minorHAnsi" w:cstheme="minorHAnsi"/>
          <w:sz w:val="24"/>
          <w:szCs w:val="24"/>
        </w:rPr>
        <w:t>office@sbh2103.at</w:t>
      </w:r>
      <w:r w:rsidR="005C01B8">
        <w:rPr>
          <w:rFonts w:asciiTheme="minorHAnsi" w:hAnsiTheme="minorHAnsi" w:cstheme="minorHAnsi"/>
          <w:sz w:val="24"/>
          <w:szCs w:val="24"/>
        </w:rPr>
        <w:t>)</w:t>
      </w:r>
      <w:r w:rsidRPr="00FE25E3">
        <w:rPr>
          <w:rFonts w:asciiTheme="minorHAnsi" w:hAnsiTheme="minorHAnsi" w:cstheme="minorHAnsi"/>
          <w:sz w:val="24"/>
          <w:szCs w:val="24"/>
        </w:rPr>
        <w:t xml:space="preserve">, </w:t>
      </w:r>
      <w:r w:rsidRPr="00FE25E3">
        <w:rPr>
          <w:rFonts w:asciiTheme="minorHAnsi" w:hAnsiTheme="minorHAnsi" w:cstheme="minorHAnsi"/>
          <w:b/>
          <w:sz w:val="24"/>
          <w:szCs w:val="24"/>
        </w:rPr>
        <w:t>vorzugsweise mit beiliegendem Anmeldeformular</w:t>
      </w:r>
      <w:r w:rsidRPr="00FE25E3">
        <w:rPr>
          <w:rFonts w:asciiTheme="minorHAnsi" w:hAnsiTheme="minorHAnsi" w:cstheme="minorHAnsi"/>
          <w:sz w:val="24"/>
          <w:szCs w:val="24"/>
        </w:rPr>
        <w:t>, ausnahmsweise auch mündlich oder telefonisch.</w:t>
      </w:r>
    </w:p>
    <w:p w14:paraId="63F1D91E" w14:textId="4DD4B7AE" w:rsidR="00477D4C" w:rsidRPr="00FE25E3" w:rsidRDefault="00477D4C" w:rsidP="00561419">
      <w:pPr>
        <w:widowControl w:val="0"/>
        <w:spacing w:after="120"/>
        <w:ind w:left="2268" w:right="-711" w:hanging="2268"/>
        <w:rPr>
          <w:rFonts w:asciiTheme="minorHAnsi" w:hAnsiTheme="minorHAnsi" w:cstheme="minorHAnsi"/>
          <w:sz w:val="24"/>
          <w:szCs w:val="24"/>
        </w:rPr>
      </w:pPr>
      <w:r w:rsidRPr="00FE25E3">
        <w:rPr>
          <w:rFonts w:asciiTheme="minorHAnsi" w:hAnsiTheme="minorHAnsi" w:cstheme="minorHAnsi"/>
          <w:b/>
          <w:sz w:val="24"/>
          <w:szCs w:val="24"/>
        </w:rPr>
        <w:t>Teilnahmegebühr</w:t>
      </w:r>
      <w:r w:rsidRPr="00FE25E3">
        <w:rPr>
          <w:rFonts w:asciiTheme="minorHAnsi" w:hAnsiTheme="minorHAnsi" w:cstheme="minorHAnsi"/>
          <w:sz w:val="24"/>
          <w:szCs w:val="24"/>
        </w:rPr>
        <w:t>:</w:t>
      </w:r>
      <w:r w:rsidRPr="00FE25E3">
        <w:rPr>
          <w:rFonts w:asciiTheme="minorHAnsi" w:hAnsiTheme="minorHAnsi" w:cstheme="minorHAnsi"/>
          <w:sz w:val="24"/>
          <w:szCs w:val="24"/>
        </w:rPr>
        <w:tab/>
        <w:t>Beinhaltet die schriftlichen Unterla</w:t>
      </w:r>
      <w:r w:rsidRPr="00FE25E3">
        <w:rPr>
          <w:rFonts w:asciiTheme="minorHAnsi" w:hAnsiTheme="minorHAnsi" w:cstheme="minorHAnsi"/>
          <w:sz w:val="24"/>
          <w:szCs w:val="24"/>
        </w:rPr>
        <w:softHyphen/>
        <w:t xml:space="preserve">gen, die Pausengetränke und </w:t>
      </w:r>
      <w:r w:rsidRPr="00FE25E3">
        <w:rPr>
          <w:rFonts w:asciiTheme="minorHAnsi" w:hAnsiTheme="minorHAnsi" w:cstheme="minorHAnsi"/>
          <w:sz w:val="24"/>
          <w:szCs w:val="24"/>
        </w:rPr>
        <w:br/>
        <w:t>bei Ganz</w:t>
      </w:r>
      <w:r w:rsidRPr="00FE25E3">
        <w:rPr>
          <w:rFonts w:asciiTheme="minorHAnsi" w:hAnsiTheme="minorHAnsi" w:cstheme="minorHAnsi"/>
          <w:sz w:val="24"/>
          <w:szCs w:val="24"/>
        </w:rPr>
        <w:softHyphen/>
        <w:t>tagsver</w:t>
      </w:r>
      <w:r w:rsidRPr="00FE25E3">
        <w:rPr>
          <w:rFonts w:asciiTheme="minorHAnsi" w:hAnsiTheme="minorHAnsi" w:cstheme="minorHAnsi"/>
          <w:sz w:val="24"/>
          <w:szCs w:val="24"/>
        </w:rPr>
        <w:softHyphen/>
        <w:t>an</w:t>
      </w:r>
      <w:r w:rsidRPr="00FE25E3">
        <w:rPr>
          <w:rFonts w:asciiTheme="minorHAnsi" w:hAnsiTheme="minorHAnsi" w:cstheme="minorHAnsi"/>
          <w:sz w:val="24"/>
          <w:szCs w:val="24"/>
        </w:rPr>
        <w:softHyphen/>
        <w:t>stal</w:t>
      </w:r>
      <w:r w:rsidRPr="00FE25E3">
        <w:rPr>
          <w:rFonts w:asciiTheme="minorHAnsi" w:hAnsiTheme="minorHAnsi" w:cstheme="minorHAnsi"/>
          <w:sz w:val="24"/>
          <w:szCs w:val="24"/>
        </w:rPr>
        <w:softHyphen/>
        <w:t>tun</w:t>
      </w:r>
      <w:r w:rsidRPr="00FE25E3">
        <w:rPr>
          <w:rFonts w:asciiTheme="minorHAnsi" w:hAnsiTheme="minorHAnsi" w:cstheme="minorHAnsi"/>
          <w:sz w:val="24"/>
          <w:szCs w:val="24"/>
        </w:rPr>
        <w:softHyphen/>
        <w:t xml:space="preserve">gen auch das Mittagessen (inkl Getränke), </w:t>
      </w:r>
      <w:r w:rsidRPr="00FE25E3">
        <w:rPr>
          <w:rFonts w:asciiTheme="minorHAnsi" w:hAnsiTheme="minorHAnsi" w:cstheme="minorHAnsi"/>
          <w:sz w:val="24"/>
          <w:szCs w:val="24"/>
        </w:rPr>
        <w:br/>
        <w:t>bei Abend</w:t>
      </w:r>
      <w:r w:rsidRPr="00FE25E3">
        <w:rPr>
          <w:rFonts w:asciiTheme="minorHAnsi" w:hAnsiTheme="minorHAnsi" w:cstheme="minorHAnsi"/>
          <w:sz w:val="24"/>
          <w:szCs w:val="24"/>
        </w:rPr>
        <w:softHyphen/>
        <w:t>ver</w:t>
      </w:r>
      <w:r w:rsidRPr="00FE25E3">
        <w:rPr>
          <w:rFonts w:asciiTheme="minorHAnsi" w:hAnsiTheme="minorHAnsi" w:cstheme="minorHAnsi"/>
          <w:sz w:val="24"/>
          <w:szCs w:val="24"/>
        </w:rPr>
        <w:softHyphen/>
        <w:t>an</w:t>
      </w:r>
      <w:r w:rsidRPr="00FE25E3">
        <w:rPr>
          <w:rFonts w:asciiTheme="minorHAnsi" w:hAnsiTheme="minorHAnsi" w:cstheme="minorHAnsi"/>
          <w:sz w:val="24"/>
          <w:szCs w:val="24"/>
        </w:rPr>
        <w:softHyphen/>
        <w:t xml:space="preserve">staltungen hingegen ein kaltes Buffet oder Abendessen </w:t>
      </w:r>
      <w:r w:rsidR="00561419" w:rsidRPr="00FE25E3">
        <w:rPr>
          <w:rFonts w:asciiTheme="minorHAnsi" w:hAnsiTheme="minorHAnsi" w:cstheme="minorHAnsi"/>
          <w:sz w:val="24"/>
          <w:szCs w:val="24"/>
        </w:rPr>
        <w:br/>
      </w:r>
      <w:r w:rsidRPr="00FE25E3">
        <w:rPr>
          <w:rFonts w:asciiTheme="minorHAnsi" w:hAnsiTheme="minorHAnsi" w:cstheme="minorHAnsi"/>
          <w:sz w:val="24"/>
          <w:szCs w:val="24"/>
        </w:rPr>
        <w:t>(inkl Ge</w:t>
      </w:r>
      <w:r w:rsidRPr="00FE25E3">
        <w:rPr>
          <w:rFonts w:asciiTheme="minorHAnsi" w:hAnsiTheme="minorHAnsi" w:cstheme="minorHAnsi"/>
          <w:sz w:val="24"/>
          <w:szCs w:val="24"/>
        </w:rPr>
        <w:softHyphen/>
        <w:t xml:space="preserve">tränke). </w:t>
      </w:r>
    </w:p>
    <w:p w14:paraId="50233441" w14:textId="77777777" w:rsidR="00477D4C" w:rsidRPr="00FE25E3" w:rsidRDefault="00477D4C" w:rsidP="00561419">
      <w:pPr>
        <w:widowControl w:val="0"/>
        <w:spacing w:after="120"/>
        <w:ind w:left="2268" w:right="-1" w:hanging="2268"/>
        <w:jc w:val="both"/>
        <w:rPr>
          <w:rFonts w:asciiTheme="minorHAnsi" w:hAnsiTheme="minorHAnsi" w:cstheme="minorHAnsi"/>
          <w:sz w:val="24"/>
          <w:szCs w:val="24"/>
        </w:rPr>
      </w:pPr>
      <w:r w:rsidRPr="00FE25E3">
        <w:rPr>
          <w:rFonts w:asciiTheme="minorHAnsi" w:hAnsiTheme="minorHAnsi" w:cstheme="minorHAnsi"/>
          <w:sz w:val="24"/>
          <w:szCs w:val="24"/>
        </w:rPr>
        <w:tab/>
      </w:r>
      <w:r w:rsidRPr="00FE25E3">
        <w:rPr>
          <w:rFonts w:asciiTheme="minorHAnsi" w:hAnsiTheme="minorHAnsi" w:cstheme="minorHAnsi"/>
          <w:b/>
          <w:sz w:val="24"/>
          <w:szCs w:val="24"/>
        </w:rPr>
        <w:t>Die Rechnung übergeben wir Ihnen beim Seminar</w:t>
      </w:r>
      <w:r w:rsidRPr="00FE25E3">
        <w:rPr>
          <w:rFonts w:asciiTheme="minorHAnsi" w:hAnsiTheme="minorHAnsi" w:cstheme="minorHAnsi"/>
          <w:sz w:val="24"/>
          <w:szCs w:val="24"/>
        </w:rPr>
        <w:t xml:space="preserve">. Die Überweisung des Seminarbeitrags auf unser in der Rechnung angegebenes Konto erwarten wir gemäß unseren AGB (Punkt 8.) </w:t>
      </w:r>
      <w:r w:rsidRPr="00FE25E3">
        <w:rPr>
          <w:rFonts w:asciiTheme="minorHAnsi" w:hAnsiTheme="minorHAnsi" w:cstheme="minorHAnsi"/>
          <w:b/>
          <w:sz w:val="24"/>
          <w:szCs w:val="24"/>
        </w:rPr>
        <w:t>im Nachhinein</w:t>
      </w:r>
      <w:r w:rsidRPr="00FE25E3">
        <w:rPr>
          <w:rFonts w:asciiTheme="minorHAnsi" w:hAnsiTheme="minorHAnsi" w:cstheme="minorHAnsi"/>
          <w:sz w:val="24"/>
          <w:szCs w:val="24"/>
        </w:rPr>
        <w:t xml:space="preserve"> binnen sieben Werktagen.</w:t>
      </w:r>
    </w:p>
    <w:p w14:paraId="71989214" w14:textId="2F00A212" w:rsidR="00477D4C" w:rsidRPr="00FE25E3" w:rsidRDefault="00477D4C" w:rsidP="00561419">
      <w:pPr>
        <w:widowControl w:val="0"/>
        <w:tabs>
          <w:tab w:val="left" w:pos="2268"/>
        </w:tabs>
        <w:spacing w:after="120"/>
        <w:ind w:left="2268" w:right="-710" w:hanging="2268"/>
        <w:rPr>
          <w:rFonts w:asciiTheme="minorHAnsi" w:hAnsiTheme="minorHAnsi" w:cstheme="minorHAnsi"/>
          <w:sz w:val="24"/>
          <w:szCs w:val="24"/>
        </w:rPr>
      </w:pPr>
      <w:r w:rsidRPr="00FE25E3">
        <w:rPr>
          <w:rFonts w:asciiTheme="minorHAnsi" w:hAnsiTheme="minorHAnsi" w:cstheme="minorHAnsi"/>
          <w:b/>
          <w:sz w:val="24"/>
          <w:szCs w:val="24"/>
        </w:rPr>
        <w:t>Auskünfte</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t xml:space="preserve">Erteilt gerne Bernhard Hartl: office@sbh2103.at, </w:t>
      </w:r>
      <w:r w:rsidR="00F76A1D" w:rsidRPr="00FE25E3">
        <w:rPr>
          <w:rFonts w:asciiTheme="minorHAnsi" w:hAnsiTheme="minorHAnsi" w:cstheme="minorHAnsi"/>
          <w:sz w:val="24"/>
          <w:szCs w:val="24"/>
        </w:rPr>
        <w:br/>
      </w:r>
      <w:r w:rsidRPr="00FE25E3">
        <w:rPr>
          <w:rFonts w:asciiTheme="minorHAnsi" w:hAnsiTheme="minorHAnsi" w:cstheme="minorHAnsi"/>
          <w:sz w:val="24"/>
          <w:szCs w:val="24"/>
        </w:rPr>
        <w:t>Tel +43</w:t>
      </w:r>
      <w:r w:rsidR="0003067C" w:rsidRPr="00FE25E3">
        <w:rPr>
          <w:rFonts w:asciiTheme="minorHAnsi" w:hAnsiTheme="minorHAnsi" w:cstheme="minorHAnsi"/>
          <w:sz w:val="24"/>
          <w:szCs w:val="24"/>
        </w:rPr>
        <w:t xml:space="preserve"> </w:t>
      </w:r>
      <w:r w:rsidRPr="00FE25E3">
        <w:rPr>
          <w:rFonts w:asciiTheme="minorHAnsi" w:hAnsiTheme="minorHAnsi" w:cstheme="minorHAnsi"/>
          <w:sz w:val="24"/>
          <w:szCs w:val="24"/>
        </w:rPr>
        <w:t>2244</w:t>
      </w:r>
      <w:r w:rsidR="0003067C" w:rsidRPr="00FE25E3">
        <w:rPr>
          <w:rFonts w:asciiTheme="minorHAnsi" w:hAnsiTheme="minorHAnsi" w:cstheme="minorHAnsi"/>
          <w:sz w:val="24"/>
          <w:szCs w:val="24"/>
        </w:rPr>
        <w:t xml:space="preserve"> </w:t>
      </w:r>
      <w:r w:rsidRPr="00FE25E3">
        <w:rPr>
          <w:rFonts w:asciiTheme="minorHAnsi" w:hAnsiTheme="minorHAnsi" w:cstheme="minorHAnsi"/>
          <w:sz w:val="24"/>
          <w:szCs w:val="24"/>
        </w:rPr>
        <w:t>4890, +43</w:t>
      </w:r>
      <w:r w:rsidR="0003067C" w:rsidRPr="00FE25E3">
        <w:rPr>
          <w:rFonts w:asciiTheme="minorHAnsi" w:hAnsiTheme="minorHAnsi" w:cstheme="minorHAnsi"/>
          <w:sz w:val="24"/>
          <w:szCs w:val="24"/>
        </w:rPr>
        <w:t> </w:t>
      </w:r>
      <w:r w:rsidRPr="00FE25E3">
        <w:rPr>
          <w:rFonts w:asciiTheme="minorHAnsi" w:hAnsiTheme="minorHAnsi" w:cstheme="minorHAnsi"/>
          <w:sz w:val="24"/>
          <w:szCs w:val="24"/>
        </w:rPr>
        <w:t>664</w:t>
      </w:r>
      <w:r w:rsidR="0003067C" w:rsidRPr="00FE25E3">
        <w:rPr>
          <w:rFonts w:asciiTheme="minorHAnsi" w:hAnsiTheme="minorHAnsi" w:cstheme="minorHAnsi"/>
          <w:sz w:val="24"/>
          <w:szCs w:val="24"/>
        </w:rPr>
        <w:t xml:space="preserve"> </w:t>
      </w:r>
      <w:r w:rsidRPr="00FE25E3">
        <w:rPr>
          <w:rFonts w:asciiTheme="minorHAnsi" w:hAnsiTheme="minorHAnsi" w:cstheme="minorHAnsi"/>
          <w:sz w:val="24"/>
          <w:szCs w:val="24"/>
        </w:rPr>
        <w:t>3735759.</w:t>
      </w:r>
    </w:p>
    <w:p w14:paraId="0528FBC3" w14:textId="749CEC37" w:rsidR="00477D4C" w:rsidRPr="00FE25E3" w:rsidRDefault="00477D4C" w:rsidP="00561419">
      <w:pPr>
        <w:widowControl w:val="0"/>
        <w:tabs>
          <w:tab w:val="left" w:pos="2268"/>
        </w:tabs>
        <w:spacing w:after="120"/>
        <w:ind w:left="2268" w:right="-286" w:hanging="2268"/>
        <w:rPr>
          <w:rFonts w:asciiTheme="minorHAnsi" w:hAnsiTheme="minorHAnsi" w:cstheme="minorHAnsi"/>
          <w:sz w:val="24"/>
          <w:szCs w:val="24"/>
        </w:rPr>
      </w:pPr>
      <w:r w:rsidRPr="00FE25E3">
        <w:rPr>
          <w:rFonts w:asciiTheme="minorHAnsi" w:hAnsiTheme="minorHAnsi" w:cstheme="minorHAnsi"/>
          <w:sz w:val="24"/>
          <w:szCs w:val="24"/>
        </w:rPr>
        <w:t xml:space="preserve">Allfällige </w:t>
      </w:r>
      <w:r w:rsidRPr="00FE25E3">
        <w:rPr>
          <w:rFonts w:asciiTheme="minorHAnsi" w:hAnsiTheme="minorHAnsi" w:cstheme="minorHAnsi"/>
          <w:b/>
          <w:sz w:val="24"/>
          <w:szCs w:val="24"/>
        </w:rPr>
        <w:t>Förderungen</w:t>
      </w:r>
      <w:r w:rsidRPr="00FE25E3">
        <w:rPr>
          <w:rFonts w:asciiTheme="minorHAnsi" w:hAnsiTheme="minorHAnsi" w:cstheme="minorHAnsi"/>
          <w:sz w:val="24"/>
          <w:szCs w:val="24"/>
        </w:rPr>
        <w:t>:</w:t>
      </w:r>
      <w:r w:rsidRPr="00FE25E3">
        <w:rPr>
          <w:rFonts w:asciiTheme="minorHAnsi" w:hAnsiTheme="minorHAnsi" w:cstheme="minorHAnsi"/>
          <w:sz w:val="24"/>
          <w:szCs w:val="24"/>
        </w:rPr>
        <w:tab/>
        <w:t xml:space="preserve">Im Rahmen der Qualifizierungsförderung für Beschäftigte besteht die Möglichkeit, </w:t>
      </w:r>
      <w:r w:rsidR="003C3237" w:rsidRPr="00FE25E3">
        <w:rPr>
          <w:rFonts w:asciiTheme="minorHAnsi" w:hAnsiTheme="minorHAnsi" w:cstheme="minorHAnsi"/>
          <w:sz w:val="24"/>
          <w:szCs w:val="24"/>
        </w:rPr>
        <w:t xml:space="preserve">vor der Seminaranmeldung </w:t>
      </w:r>
      <w:r w:rsidRPr="00FE25E3">
        <w:rPr>
          <w:rFonts w:asciiTheme="minorHAnsi" w:hAnsiTheme="minorHAnsi" w:cstheme="minorHAnsi"/>
          <w:sz w:val="24"/>
          <w:szCs w:val="24"/>
        </w:rPr>
        <w:t xml:space="preserve">beim örtlich zuständigen </w:t>
      </w:r>
      <w:proofErr w:type="gramStart"/>
      <w:r w:rsidRPr="00FE25E3">
        <w:rPr>
          <w:rFonts w:asciiTheme="minorHAnsi" w:hAnsiTheme="minorHAnsi" w:cstheme="minorHAnsi"/>
          <w:sz w:val="24"/>
          <w:szCs w:val="24"/>
        </w:rPr>
        <w:t>AMS Förderungen</w:t>
      </w:r>
      <w:proofErr w:type="gramEnd"/>
      <w:r w:rsidRPr="00FE25E3">
        <w:rPr>
          <w:rFonts w:asciiTheme="minorHAnsi" w:hAnsiTheme="minorHAnsi" w:cstheme="minorHAnsi"/>
          <w:sz w:val="24"/>
          <w:szCs w:val="24"/>
        </w:rPr>
        <w:t xml:space="preserve"> zu beantragen. </w:t>
      </w:r>
    </w:p>
    <w:p w14:paraId="104F09EF" w14:textId="77777777" w:rsidR="00477D4C" w:rsidRPr="00FE25E3" w:rsidRDefault="00477D4C" w:rsidP="00561419">
      <w:pPr>
        <w:widowControl w:val="0"/>
        <w:tabs>
          <w:tab w:val="left" w:pos="2268"/>
        </w:tabs>
        <w:spacing w:after="120"/>
        <w:ind w:left="2268" w:right="-2" w:hanging="2268"/>
        <w:rPr>
          <w:rFonts w:asciiTheme="minorHAnsi" w:hAnsiTheme="minorHAnsi" w:cstheme="minorHAnsi"/>
          <w:sz w:val="24"/>
          <w:szCs w:val="24"/>
        </w:rPr>
      </w:pPr>
      <w:r w:rsidRPr="00FE25E3">
        <w:rPr>
          <w:rFonts w:asciiTheme="minorHAnsi" w:hAnsiTheme="minorHAnsi" w:cstheme="minorHAnsi"/>
          <w:b/>
          <w:sz w:val="24"/>
          <w:szCs w:val="24"/>
        </w:rPr>
        <w:t>Rücktritt und Storno</w:t>
      </w:r>
      <w:r w:rsidRPr="00FE25E3">
        <w:rPr>
          <w:rFonts w:asciiTheme="minorHAnsi" w:hAnsiTheme="minorHAnsi" w:cstheme="minorHAnsi"/>
          <w:sz w:val="24"/>
          <w:szCs w:val="24"/>
        </w:rPr>
        <w:t>:</w:t>
      </w:r>
      <w:r w:rsidRPr="00FE25E3">
        <w:rPr>
          <w:rFonts w:asciiTheme="minorHAnsi" w:hAnsiTheme="minorHAnsi" w:cstheme="minorHAnsi"/>
          <w:sz w:val="24"/>
          <w:szCs w:val="24"/>
        </w:rPr>
        <w:tab/>
        <w:t>Siehe Punkt 4. unserer Allgemeinen Geschäftsbedingungen.</w:t>
      </w:r>
    </w:p>
    <w:p w14:paraId="433CE21A" w14:textId="26E59D27" w:rsidR="00477D4C" w:rsidRPr="00FE25E3" w:rsidRDefault="00477D4C" w:rsidP="00561419">
      <w:pPr>
        <w:widowControl w:val="0"/>
        <w:spacing w:before="240"/>
        <w:ind w:right="-2"/>
        <w:rPr>
          <w:rFonts w:asciiTheme="minorHAnsi" w:hAnsiTheme="minorHAnsi" w:cstheme="minorHAnsi"/>
          <w:sz w:val="24"/>
          <w:szCs w:val="24"/>
        </w:rPr>
      </w:pPr>
      <w:r w:rsidRPr="00FE25E3">
        <w:rPr>
          <w:rFonts w:asciiTheme="minorHAnsi" w:hAnsiTheme="minorHAnsi" w:cstheme="minorHAnsi"/>
          <w:sz w:val="24"/>
          <w:szCs w:val="24"/>
        </w:rPr>
        <w:t xml:space="preserve">Im Übrigen gelten unsere </w:t>
      </w:r>
      <w:r w:rsidRPr="00FE25E3">
        <w:rPr>
          <w:rFonts w:asciiTheme="minorHAnsi" w:hAnsiTheme="minorHAnsi" w:cstheme="minorHAnsi"/>
          <w:b/>
          <w:sz w:val="24"/>
          <w:szCs w:val="24"/>
        </w:rPr>
        <w:t xml:space="preserve">AGB. </w:t>
      </w:r>
      <w:r w:rsidRPr="00FE25E3">
        <w:rPr>
          <w:rFonts w:asciiTheme="minorHAnsi" w:hAnsiTheme="minorHAnsi" w:cstheme="minorHAnsi"/>
          <w:sz w:val="24"/>
          <w:szCs w:val="24"/>
        </w:rPr>
        <w:t>Bitte</w:t>
      </w:r>
      <w:r w:rsidRPr="00FE25E3">
        <w:rPr>
          <w:rFonts w:asciiTheme="minorHAnsi" w:hAnsiTheme="minorHAnsi" w:cstheme="minorHAnsi"/>
          <w:b/>
          <w:sz w:val="24"/>
          <w:szCs w:val="24"/>
        </w:rPr>
        <w:t xml:space="preserve"> </w:t>
      </w:r>
      <w:r w:rsidRPr="00FE25E3">
        <w:rPr>
          <w:rFonts w:asciiTheme="minorHAnsi" w:hAnsiTheme="minorHAnsi" w:cstheme="minorHAnsi"/>
          <w:sz w:val="24"/>
          <w:szCs w:val="24"/>
        </w:rPr>
        <w:t>beachten Sie zusätzlich unseren ausführlichen</w:t>
      </w:r>
      <w:r w:rsidRPr="00FE25E3">
        <w:rPr>
          <w:rFonts w:asciiTheme="minorHAnsi" w:hAnsiTheme="minorHAnsi" w:cstheme="minorHAnsi"/>
          <w:b/>
          <w:sz w:val="24"/>
          <w:szCs w:val="24"/>
        </w:rPr>
        <w:t xml:space="preserve"> Datenschutzhinweis</w:t>
      </w:r>
      <w:r w:rsidRPr="00FE25E3">
        <w:rPr>
          <w:rFonts w:asciiTheme="minorHAnsi" w:hAnsiTheme="minorHAnsi" w:cstheme="minorHAnsi"/>
          <w:sz w:val="24"/>
          <w:szCs w:val="24"/>
        </w:rPr>
        <w:t>.</w:t>
      </w:r>
      <w:r w:rsidRPr="00FE25E3">
        <w:rPr>
          <w:rFonts w:asciiTheme="minorHAnsi" w:hAnsiTheme="minorHAnsi" w:cstheme="minorHAnsi"/>
          <w:b/>
          <w:sz w:val="24"/>
          <w:szCs w:val="24"/>
        </w:rPr>
        <w:t xml:space="preserve"> </w:t>
      </w:r>
      <w:r w:rsidRPr="00FE25E3">
        <w:rPr>
          <w:rFonts w:asciiTheme="minorHAnsi" w:hAnsiTheme="minorHAnsi" w:cstheme="minorHAnsi"/>
          <w:sz w:val="24"/>
          <w:szCs w:val="24"/>
        </w:rPr>
        <w:t>Beide Dokumente können Sie</w:t>
      </w:r>
      <w:r w:rsidRPr="00FE25E3">
        <w:rPr>
          <w:rFonts w:asciiTheme="minorHAnsi" w:hAnsiTheme="minorHAnsi" w:cstheme="minorHAnsi"/>
          <w:b/>
          <w:sz w:val="24"/>
          <w:szCs w:val="24"/>
        </w:rPr>
        <w:t xml:space="preserve"> </w:t>
      </w:r>
      <w:r w:rsidRPr="00FE25E3">
        <w:rPr>
          <w:rFonts w:asciiTheme="minorHAnsi" w:hAnsiTheme="minorHAnsi" w:cstheme="minorHAnsi"/>
          <w:sz w:val="24"/>
          <w:szCs w:val="24"/>
        </w:rPr>
        <w:t xml:space="preserve">auf </w:t>
      </w:r>
      <w:r w:rsidRPr="00FE25E3">
        <w:rPr>
          <w:rFonts w:asciiTheme="minorHAnsi" w:hAnsiTheme="minorHAnsi" w:cstheme="minorHAnsi"/>
          <w:color w:val="000000" w:themeColor="text1"/>
          <w:sz w:val="24"/>
          <w:szCs w:val="24"/>
        </w:rPr>
        <w:t>www.sbh2103.at im Download-Bereich</w:t>
      </w:r>
      <w:r w:rsidRPr="00FE25E3">
        <w:rPr>
          <w:rFonts w:asciiTheme="minorHAnsi" w:hAnsiTheme="minorHAnsi" w:cstheme="minorHAnsi"/>
          <w:sz w:val="24"/>
          <w:szCs w:val="24"/>
        </w:rPr>
        <w:t xml:space="preserve"> herunterladen oder sich auf Anfrage zusenden lassen.</w:t>
      </w:r>
    </w:p>
    <w:p w14:paraId="25DA955E" w14:textId="65CEE4FA" w:rsidR="006E4D22" w:rsidRPr="00FE25E3" w:rsidRDefault="006E4D22" w:rsidP="00561419">
      <w:pPr>
        <w:widowControl w:val="0"/>
        <w:spacing w:before="240"/>
        <w:ind w:right="-2"/>
        <w:rPr>
          <w:rFonts w:asciiTheme="minorHAnsi" w:hAnsiTheme="minorHAnsi" w:cstheme="minorHAnsi"/>
          <w:sz w:val="24"/>
          <w:szCs w:val="24"/>
        </w:rPr>
      </w:pPr>
      <w:r w:rsidRPr="00FE25E3">
        <w:rPr>
          <w:rFonts w:asciiTheme="minorHAnsi" w:hAnsiTheme="minorHAnsi" w:cstheme="minorHAnsi"/>
          <w:sz w:val="24"/>
          <w:szCs w:val="24"/>
        </w:rPr>
        <w:t xml:space="preserve">Aus wirtschaftlichen Gründen </w:t>
      </w:r>
      <w:r w:rsidR="00CC79FD" w:rsidRPr="00FE25E3">
        <w:rPr>
          <w:rFonts w:asciiTheme="minorHAnsi" w:hAnsiTheme="minorHAnsi" w:cstheme="minorHAnsi"/>
          <w:sz w:val="24"/>
          <w:szCs w:val="24"/>
        </w:rPr>
        <w:t>w</w:t>
      </w:r>
      <w:r w:rsidR="004D6292" w:rsidRPr="00FE25E3">
        <w:rPr>
          <w:rFonts w:asciiTheme="minorHAnsi" w:hAnsiTheme="minorHAnsi" w:cstheme="minorHAnsi"/>
          <w:sz w:val="24"/>
          <w:szCs w:val="24"/>
        </w:rPr>
        <w:t>u</w:t>
      </w:r>
      <w:r w:rsidR="00CC79FD" w:rsidRPr="00FE25E3">
        <w:rPr>
          <w:rFonts w:asciiTheme="minorHAnsi" w:hAnsiTheme="minorHAnsi" w:cstheme="minorHAnsi"/>
          <w:sz w:val="24"/>
          <w:szCs w:val="24"/>
        </w:rPr>
        <w:t>rd</w:t>
      </w:r>
      <w:r w:rsidR="004D6292" w:rsidRPr="00FE25E3">
        <w:rPr>
          <w:rFonts w:asciiTheme="minorHAnsi" w:hAnsiTheme="minorHAnsi" w:cstheme="minorHAnsi"/>
          <w:sz w:val="24"/>
          <w:szCs w:val="24"/>
        </w:rPr>
        <w:t>e</w:t>
      </w:r>
      <w:r w:rsidR="00CC79FD" w:rsidRPr="00FE25E3">
        <w:rPr>
          <w:rFonts w:asciiTheme="minorHAnsi" w:hAnsiTheme="minorHAnsi" w:cstheme="minorHAnsi"/>
          <w:sz w:val="24"/>
          <w:szCs w:val="24"/>
        </w:rPr>
        <w:t xml:space="preserve"> </w:t>
      </w:r>
      <w:r w:rsidRPr="00FE25E3">
        <w:rPr>
          <w:rFonts w:asciiTheme="minorHAnsi" w:hAnsiTheme="minorHAnsi" w:cstheme="minorHAnsi"/>
          <w:sz w:val="24"/>
          <w:szCs w:val="24"/>
        </w:rPr>
        <w:t>je Seminar</w:t>
      </w:r>
      <w:r w:rsidR="00CC79FD" w:rsidRPr="00FE25E3">
        <w:rPr>
          <w:rFonts w:asciiTheme="minorHAnsi" w:hAnsiTheme="minorHAnsi" w:cstheme="minorHAnsi"/>
          <w:sz w:val="24"/>
          <w:szCs w:val="24"/>
        </w:rPr>
        <w:t xml:space="preserve"> eine </w:t>
      </w:r>
      <w:r w:rsidRPr="00FE25E3">
        <w:rPr>
          <w:rFonts w:asciiTheme="minorHAnsi" w:hAnsiTheme="minorHAnsi" w:cstheme="minorHAnsi"/>
          <w:b/>
          <w:sz w:val="24"/>
          <w:szCs w:val="24"/>
        </w:rPr>
        <w:t xml:space="preserve">Mindestzahl </w:t>
      </w:r>
      <w:r w:rsidR="00CC79FD" w:rsidRPr="00FE25E3">
        <w:rPr>
          <w:rFonts w:asciiTheme="minorHAnsi" w:hAnsiTheme="minorHAnsi" w:cstheme="minorHAnsi"/>
          <w:b/>
          <w:sz w:val="24"/>
          <w:szCs w:val="24"/>
        </w:rPr>
        <w:t>von fünf A</w:t>
      </w:r>
      <w:r w:rsidRPr="00FE25E3">
        <w:rPr>
          <w:rFonts w:asciiTheme="minorHAnsi" w:hAnsiTheme="minorHAnsi" w:cstheme="minorHAnsi"/>
          <w:b/>
          <w:sz w:val="24"/>
          <w:szCs w:val="24"/>
        </w:rPr>
        <w:t>nmeldungen</w:t>
      </w:r>
      <w:r w:rsidRPr="00FE25E3">
        <w:rPr>
          <w:rFonts w:asciiTheme="minorHAnsi" w:hAnsiTheme="minorHAnsi" w:cstheme="minorHAnsi"/>
          <w:sz w:val="24"/>
          <w:szCs w:val="24"/>
        </w:rPr>
        <w:t xml:space="preserve"> eingeführt, die bis zu </w:t>
      </w:r>
      <w:r w:rsidR="00CC79FD" w:rsidRPr="00FE25E3">
        <w:rPr>
          <w:rFonts w:asciiTheme="minorHAnsi" w:hAnsiTheme="minorHAnsi" w:cstheme="minorHAnsi"/>
          <w:sz w:val="24"/>
          <w:szCs w:val="24"/>
        </w:rPr>
        <w:t xml:space="preserve">einer Woche vor dem Seminartermin </w:t>
      </w:r>
      <w:r w:rsidRPr="00FE25E3">
        <w:rPr>
          <w:rFonts w:asciiTheme="minorHAnsi" w:hAnsiTheme="minorHAnsi" w:cstheme="minorHAnsi"/>
          <w:sz w:val="24"/>
          <w:szCs w:val="24"/>
        </w:rPr>
        <w:t xml:space="preserve">einlangen müssen, damit das jeweilige </w:t>
      </w:r>
      <w:r w:rsidRPr="00FE25E3">
        <w:rPr>
          <w:rFonts w:asciiTheme="minorHAnsi" w:hAnsiTheme="minorHAnsi" w:cstheme="minorHAnsi"/>
          <w:b/>
          <w:sz w:val="24"/>
          <w:szCs w:val="24"/>
        </w:rPr>
        <w:t>Seminar stattfinden</w:t>
      </w:r>
      <w:r w:rsidRPr="00FE25E3">
        <w:rPr>
          <w:rFonts w:asciiTheme="minorHAnsi" w:hAnsiTheme="minorHAnsi" w:cstheme="minorHAnsi"/>
          <w:sz w:val="24"/>
          <w:szCs w:val="24"/>
        </w:rPr>
        <w:t xml:space="preserve"> kann. </w:t>
      </w:r>
      <w:r w:rsidR="00FD36B0" w:rsidRPr="00FE25E3">
        <w:rPr>
          <w:rFonts w:asciiTheme="minorHAnsi" w:hAnsiTheme="minorHAnsi" w:cstheme="minorHAnsi"/>
          <w:sz w:val="24"/>
          <w:szCs w:val="24"/>
        </w:rPr>
        <w:t>Bei Nichterreichen der Mindestanmeldungszahl wird an die bereits Angemeldeten eine Verständigung über das Nichtzustandekommen des Seminars statt der Seminarerinnerung geschickt</w:t>
      </w:r>
      <w:r w:rsidR="00CC79FD" w:rsidRPr="00FE25E3">
        <w:rPr>
          <w:rFonts w:asciiTheme="minorHAnsi" w:hAnsiTheme="minorHAnsi" w:cstheme="minorHAnsi"/>
          <w:sz w:val="24"/>
          <w:szCs w:val="24"/>
        </w:rPr>
        <w:t xml:space="preserve"> (</w:t>
      </w:r>
      <w:r w:rsidR="00956211" w:rsidRPr="00FE25E3">
        <w:rPr>
          <w:rFonts w:asciiTheme="minorHAnsi" w:hAnsiTheme="minorHAnsi" w:cstheme="minorHAnsi"/>
          <w:sz w:val="24"/>
          <w:szCs w:val="24"/>
        </w:rPr>
        <w:t>2-</w:t>
      </w:r>
      <w:r w:rsidR="00CC79FD" w:rsidRPr="00FE25E3">
        <w:rPr>
          <w:rFonts w:asciiTheme="minorHAnsi" w:hAnsiTheme="minorHAnsi" w:cstheme="minorHAnsi"/>
          <w:sz w:val="24"/>
          <w:szCs w:val="24"/>
        </w:rPr>
        <w:t xml:space="preserve">3 Werktage </w:t>
      </w:r>
      <w:r w:rsidR="00A646BE" w:rsidRPr="00FE25E3">
        <w:rPr>
          <w:rFonts w:asciiTheme="minorHAnsi" w:hAnsiTheme="minorHAnsi" w:cstheme="minorHAnsi"/>
          <w:sz w:val="24"/>
          <w:szCs w:val="24"/>
        </w:rPr>
        <w:t>vor dem Seminartermin)</w:t>
      </w:r>
      <w:r w:rsidR="00FD36B0" w:rsidRPr="00FE25E3">
        <w:rPr>
          <w:rFonts w:asciiTheme="minorHAnsi" w:hAnsiTheme="minorHAnsi" w:cstheme="minorHAnsi"/>
          <w:sz w:val="24"/>
          <w:szCs w:val="24"/>
        </w:rPr>
        <w:t xml:space="preserve">. </w:t>
      </w:r>
    </w:p>
    <w:p w14:paraId="11BAD5D7" w14:textId="7401D182" w:rsidR="00477D4C" w:rsidRPr="00FE25E3" w:rsidRDefault="00477D4C" w:rsidP="00561419">
      <w:pPr>
        <w:widowControl w:val="0"/>
        <w:tabs>
          <w:tab w:val="left" w:pos="1276"/>
        </w:tabs>
        <w:spacing w:before="240"/>
        <w:ind w:right="-285"/>
        <w:rPr>
          <w:rFonts w:asciiTheme="minorHAnsi" w:hAnsiTheme="minorHAnsi" w:cstheme="minorHAnsi"/>
          <w:sz w:val="24"/>
          <w:szCs w:val="24"/>
        </w:rPr>
      </w:pPr>
      <w:r w:rsidRPr="00FE25E3">
        <w:rPr>
          <w:rFonts w:asciiTheme="minorHAnsi" w:hAnsiTheme="minorHAnsi" w:cstheme="minorHAnsi"/>
          <w:sz w:val="24"/>
          <w:szCs w:val="24"/>
        </w:rPr>
        <w:t>Mit freundlichen Grüßen</w:t>
      </w:r>
    </w:p>
    <w:p w14:paraId="47AA5D24" w14:textId="04CF64A6" w:rsidR="00477D4C" w:rsidRPr="00FE25E3" w:rsidRDefault="00D26F12" w:rsidP="00561419">
      <w:pPr>
        <w:widowControl w:val="0"/>
        <w:tabs>
          <w:tab w:val="left" w:pos="1276"/>
        </w:tabs>
        <w:spacing w:before="240"/>
        <w:ind w:right="-285"/>
        <w:rPr>
          <w:rFonts w:asciiTheme="minorHAnsi" w:hAnsiTheme="minorHAnsi" w:cstheme="minorHAnsi"/>
          <w:sz w:val="24"/>
          <w:szCs w:val="24"/>
        </w:rPr>
      </w:pPr>
      <w:r w:rsidRPr="00FE25E3">
        <w:rPr>
          <w:rFonts w:asciiTheme="minorHAnsi" w:hAnsiTheme="minorHAnsi" w:cstheme="minorHAnsi"/>
          <w:noProof/>
          <w:sz w:val="24"/>
          <w:szCs w:val="24"/>
          <w:lang w:val="de-AT" w:eastAsia="de-AT"/>
        </w:rPr>
        <w:drawing>
          <wp:anchor distT="0" distB="0" distL="114300" distR="114300" simplePos="0" relativeHeight="251659776" behindDoc="1" locked="0" layoutInCell="1" allowOverlap="1" wp14:anchorId="58527655" wp14:editId="3E02E626">
            <wp:simplePos x="0" y="0"/>
            <wp:positionH relativeFrom="column">
              <wp:posOffset>5344</wp:posOffset>
            </wp:positionH>
            <wp:positionV relativeFrom="paragraph">
              <wp:posOffset>138836</wp:posOffset>
            </wp:positionV>
            <wp:extent cx="1073364" cy="431321"/>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Bernhard Hart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658" cy="434252"/>
                    </a:xfrm>
                    <a:prstGeom prst="rect">
                      <a:avLst/>
                    </a:prstGeom>
                  </pic:spPr>
                </pic:pic>
              </a:graphicData>
            </a:graphic>
            <wp14:sizeRelH relativeFrom="margin">
              <wp14:pctWidth>0</wp14:pctWidth>
            </wp14:sizeRelH>
            <wp14:sizeRelV relativeFrom="margin">
              <wp14:pctHeight>0</wp14:pctHeight>
            </wp14:sizeRelV>
          </wp:anchor>
        </w:drawing>
      </w:r>
      <w:r w:rsidR="007B34C1" w:rsidRPr="00FE25E3">
        <w:rPr>
          <w:rFonts w:asciiTheme="minorHAnsi" w:hAnsiTheme="minorHAnsi" w:cstheme="minorHAnsi"/>
          <w:sz w:val="24"/>
          <w:szCs w:val="24"/>
        </w:rPr>
        <w:br/>
      </w:r>
    </w:p>
    <w:p w14:paraId="6DC40538" w14:textId="261DF91E" w:rsidR="00E24D0E" w:rsidRPr="00FE25E3" w:rsidRDefault="00477D4C" w:rsidP="00561419">
      <w:pPr>
        <w:widowControl w:val="0"/>
        <w:tabs>
          <w:tab w:val="left" w:pos="1276"/>
          <w:tab w:val="right" w:pos="9070"/>
        </w:tabs>
        <w:spacing w:before="240"/>
        <w:ind w:right="-285"/>
        <w:rPr>
          <w:rFonts w:asciiTheme="minorHAnsi" w:hAnsiTheme="minorHAnsi" w:cstheme="minorHAnsi"/>
          <w:sz w:val="24"/>
          <w:szCs w:val="24"/>
        </w:rPr>
      </w:pPr>
      <w:r w:rsidRPr="00FE25E3">
        <w:rPr>
          <w:rFonts w:asciiTheme="minorHAnsi" w:hAnsiTheme="minorHAnsi" w:cstheme="minorHAnsi"/>
          <w:sz w:val="24"/>
          <w:szCs w:val="24"/>
        </w:rPr>
        <w:t>Bernhard Hartl</w:t>
      </w:r>
      <w:r w:rsidRPr="00FE25E3">
        <w:rPr>
          <w:rFonts w:asciiTheme="minorHAnsi" w:hAnsiTheme="minorHAnsi" w:cstheme="minorHAnsi"/>
          <w:sz w:val="24"/>
          <w:szCs w:val="24"/>
        </w:rPr>
        <w:tab/>
        <w:t xml:space="preserve">Langenzersdorf, am </w:t>
      </w:r>
      <w:r w:rsidR="00433501">
        <w:rPr>
          <w:rFonts w:asciiTheme="minorHAnsi" w:hAnsiTheme="minorHAnsi" w:cstheme="minorHAnsi"/>
          <w:sz w:val="24"/>
          <w:szCs w:val="24"/>
        </w:rPr>
        <w:t>1</w:t>
      </w:r>
      <w:r w:rsidR="00027B47">
        <w:rPr>
          <w:rFonts w:asciiTheme="minorHAnsi" w:hAnsiTheme="minorHAnsi" w:cstheme="minorHAnsi"/>
          <w:sz w:val="24"/>
          <w:szCs w:val="24"/>
        </w:rPr>
        <w:t>7</w:t>
      </w:r>
      <w:r w:rsidRPr="00FE25E3">
        <w:rPr>
          <w:rFonts w:asciiTheme="minorHAnsi" w:hAnsiTheme="minorHAnsi" w:cstheme="minorHAnsi"/>
          <w:sz w:val="24"/>
          <w:szCs w:val="24"/>
        </w:rPr>
        <w:t>.</w:t>
      </w:r>
      <w:r w:rsidR="00433501">
        <w:rPr>
          <w:rFonts w:asciiTheme="minorHAnsi" w:hAnsiTheme="minorHAnsi" w:cstheme="minorHAnsi"/>
          <w:sz w:val="24"/>
          <w:szCs w:val="24"/>
        </w:rPr>
        <w:t>10</w:t>
      </w:r>
      <w:r w:rsidRPr="00FE25E3">
        <w:rPr>
          <w:rFonts w:asciiTheme="minorHAnsi" w:hAnsiTheme="minorHAnsi" w:cstheme="minorHAnsi"/>
          <w:sz w:val="24"/>
          <w:szCs w:val="24"/>
        </w:rPr>
        <w:t>.20</w:t>
      </w:r>
      <w:r w:rsidR="00514093" w:rsidRPr="00FE25E3">
        <w:rPr>
          <w:rFonts w:asciiTheme="minorHAnsi" w:hAnsiTheme="minorHAnsi" w:cstheme="minorHAnsi"/>
          <w:sz w:val="24"/>
          <w:szCs w:val="24"/>
        </w:rPr>
        <w:t>2</w:t>
      </w:r>
      <w:r w:rsidR="00FE25E3" w:rsidRPr="00FE25E3">
        <w:rPr>
          <w:rFonts w:asciiTheme="minorHAnsi" w:hAnsiTheme="minorHAnsi" w:cstheme="minorHAnsi"/>
          <w:sz w:val="24"/>
          <w:szCs w:val="24"/>
        </w:rPr>
        <w:t>5</w:t>
      </w:r>
    </w:p>
    <w:p w14:paraId="6B4D81C4" w14:textId="77777777" w:rsidR="00E24D0E" w:rsidRPr="00FE25E3" w:rsidRDefault="00E24D0E" w:rsidP="00BF5509">
      <w:pPr>
        <w:widowControl w:val="0"/>
        <w:spacing w:after="200"/>
        <w:rPr>
          <w:rFonts w:asciiTheme="minorHAnsi" w:hAnsiTheme="minorHAnsi" w:cstheme="minorHAnsi"/>
          <w:sz w:val="24"/>
          <w:szCs w:val="24"/>
        </w:rPr>
      </w:pPr>
      <w:r w:rsidRPr="00FE25E3">
        <w:rPr>
          <w:rFonts w:asciiTheme="minorHAnsi" w:hAnsiTheme="minorHAnsi" w:cstheme="minorHAnsi"/>
          <w:sz w:val="24"/>
          <w:szCs w:val="24"/>
        </w:rPr>
        <w:br w:type="page"/>
      </w:r>
    </w:p>
    <w:p w14:paraId="2EB0E315" w14:textId="77777777" w:rsidR="00477D4C" w:rsidRPr="00FE25E3" w:rsidRDefault="00477D4C" w:rsidP="00BF5509">
      <w:pPr>
        <w:widowControl w:val="0"/>
        <w:tabs>
          <w:tab w:val="left" w:pos="1276"/>
          <w:tab w:val="right" w:pos="9070"/>
        </w:tabs>
        <w:spacing w:before="80"/>
        <w:ind w:right="-285"/>
        <w:rPr>
          <w:rFonts w:asciiTheme="minorHAnsi" w:hAnsiTheme="minorHAnsi" w:cstheme="minorHAnsi"/>
        </w:rPr>
      </w:pPr>
    </w:p>
    <w:p w14:paraId="140918B4" w14:textId="3B358A57" w:rsidR="00477D4C" w:rsidRPr="00FE25E3" w:rsidRDefault="00477D4C" w:rsidP="00132E7E">
      <w:pPr>
        <w:widowControl w:val="0"/>
        <w:tabs>
          <w:tab w:val="left" w:pos="1276"/>
        </w:tabs>
        <w:spacing w:line="228" w:lineRule="auto"/>
        <w:ind w:right="-284"/>
        <w:jc w:val="center"/>
        <w:rPr>
          <w:rFonts w:asciiTheme="minorHAnsi" w:hAnsiTheme="minorHAnsi" w:cstheme="minorHAnsi"/>
          <w:b/>
          <w:sz w:val="24"/>
          <w:szCs w:val="24"/>
        </w:rPr>
      </w:pPr>
      <w:bookmarkStart w:id="0" w:name="_Hlk154222533"/>
      <w:r w:rsidRPr="00FE25E3">
        <w:rPr>
          <w:rFonts w:asciiTheme="minorHAnsi" w:hAnsiTheme="minorHAnsi" w:cstheme="minorHAnsi"/>
          <w:b/>
          <w:sz w:val="24"/>
          <w:szCs w:val="24"/>
        </w:rPr>
        <w:t>Abendseminare</w:t>
      </w:r>
      <w:r w:rsidRPr="00FE25E3">
        <w:rPr>
          <w:rFonts w:asciiTheme="minorHAnsi" w:hAnsiTheme="minorHAnsi" w:cstheme="minorHAnsi"/>
          <w:b/>
          <w:sz w:val="24"/>
          <w:szCs w:val="24"/>
        </w:rPr>
        <w:br/>
        <w:t>(insbesondere für Juristen und Wirtschaftstreibende)</w:t>
      </w:r>
    </w:p>
    <w:bookmarkEnd w:id="0"/>
    <w:p w14:paraId="04AE78B7" w14:textId="77777777" w:rsidR="008869D9" w:rsidRPr="00FE25E3" w:rsidRDefault="008869D9" w:rsidP="00132E7E">
      <w:pPr>
        <w:widowControl w:val="0"/>
        <w:tabs>
          <w:tab w:val="left" w:pos="1276"/>
        </w:tabs>
        <w:spacing w:line="228" w:lineRule="auto"/>
        <w:ind w:right="-284"/>
        <w:jc w:val="center"/>
        <w:rPr>
          <w:rFonts w:asciiTheme="minorHAnsi" w:hAnsiTheme="minorHAnsi" w:cstheme="minorHAnsi"/>
          <w:b/>
          <w:sz w:val="24"/>
          <w:szCs w:val="24"/>
        </w:rPr>
      </w:pPr>
    </w:p>
    <w:p w14:paraId="0A190739" w14:textId="77777777" w:rsidR="00FE25E3" w:rsidRPr="00FE25E3" w:rsidRDefault="00FE25E3" w:rsidP="00433501">
      <w:pPr>
        <w:widowControl w:val="0"/>
        <w:pBdr>
          <w:top w:val="single" w:sz="4" w:space="1" w:color="auto"/>
        </w:pBdr>
        <w:spacing w:line="252" w:lineRule="auto"/>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Di</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21.10.2025</w:t>
      </w:r>
    </w:p>
    <w:p w14:paraId="0740E8EE" w14:textId="77777777" w:rsidR="00FE25E3" w:rsidRPr="00FE25E3" w:rsidRDefault="00FE25E3" w:rsidP="00433501">
      <w:pPr>
        <w:widowControl w:val="0"/>
        <w:spacing w:line="252" w:lineRule="auto"/>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Wohnungseigentumsrecht – Judikaturupdate</w:t>
      </w:r>
    </w:p>
    <w:p w14:paraId="7D36C894" w14:textId="2845E14A"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Die neue Beschlussfassung</w:t>
      </w:r>
    </w:p>
    <w:p w14:paraId="39B9E2C8" w14:textId="41F6C050"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Durchsetzung von Änderungsrechten nach § 16 WEG 2002</w:t>
      </w:r>
    </w:p>
    <w:p w14:paraId="2B3DE6CD" w14:textId="0D7522F3"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Die neuen Verwalterpflichten</w:t>
      </w:r>
    </w:p>
    <w:p w14:paraId="00CC1FA4" w14:textId="6680BB64"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Die neue Rücklage</w:t>
      </w:r>
    </w:p>
    <w:p w14:paraId="31E68FE6" w14:textId="74D9C871"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Auswirkungen der WEG-Novelle 2022</w:t>
      </w:r>
    </w:p>
    <w:p w14:paraId="752B42AB" w14:textId="2976081A" w:rsidR="00FE25E3" w:rsidRPr="00FE25E3" w:rsidRDefault="00FE25E3" w:rsidP="00433501">
      <w:pPr>
        <w:pStyle w:val="Listenabsatz"/>
        <w:widowControl w:val="0"/>
        <w:numPr>
          <w:ilvl w:val="0"/>
          <w:numId w:val="42"/>
        </w:numPr>
        <w:spacing w:line="252" w:lineRule="auto"/>
        <w:ind w:left="1701" w:hanging="283"/>
        <w:contextualSpacing w:val="0"/>
        <w:rPr>
          <w:rFonts w:asciiTheme="minorHAnsi" w:hAnsiTheme="minorHAnsi" w:cstheme="minorHAnsi"/>
          <w:b/>
          <w:snapToGrid w:val="0"/>
          <w:sz w:val="24"/>
          <w:szCs w:val="24"/>
        </w:rPr>
      </w:pPr>
      <w:r w:rsidRPr="00FE25E3">
        <w:rPr>
          <w:rFonts w:asciiTheme="minorHAnsi" w:hAnsiTheme="minorHAnsi" w:cstheme="minorHAnsi"/>
          <w:noProof/>
          <w:snapToGrid w:val="0"/>
          <w:sz w:val="24"/>
          <w:szCs w:val="24"/>
        </w:rPr>
        <w:t>Abrechnungsverfahren</w:t>
      </w:r>
    </w:p>
    <w:p w14:paraId="17A996D8" w14:textId="77777777" w:rsidR="00FE25E3" w:rsidRPr="00FE25E3" w:rsidRDefault="00FE25E3" w:rsidP="00433501">
      <w:pPr>
        <w:spacing w:line="252" w:lineRule="auto"/>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Cornelius</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Riedl</w:t>
      </w:r>
    </w:p>
    <w:p w14:paraId="6A43F501" w14:textId="31B08AA2" w:rsidR="00FE25E3" w:rsidRPr="00FE25E3" w:rsidRDefault="00FE25E3" w:rsidP="00433501">
      <w:pPr>
        <w:tabs>
          <w:tab w:val="left" w:pos="1418"/>
        </w:tabs>
        <w:spacing w:line="252" w:lineRule="auto"/>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 xml:space="preserve">Mag Cornelius Riedl ist seit 2006 Richter für Wohn- und Zivilrecht beim Bezirksgericht Wien Favoriten. Er ist seit über einem Jahrzehnt als Vortragender im Bereich des Wohn- und Zivilrechts (ua beim WIFI Wien, der Anwaltsakademie, der Manz Rechtsakademie und der ARS [Akademie für Recht und Steuern]) tätig. Weiters ist er Mitautor beim Wohnrecht-Taschenkommentar (hrsg von </w:t>
      </w:r>
      <w:r w:rsidRPr="00993398">
        <w:rPr>
          <w:rFonts w:asciiTheme="minorHAnsi" w:hAnsiTheme="minorHAnsi" w:cstheme="minorHAnsi"/>
          <w:i/>
          <w:noProof/>
          <w:snapToGrid w:val="0"/>
          <w:sz w:val="24"/>
          <w:szCs w:val="24"/>
        </w:rPr>
        <w:t>Illedits/Reich-Rohrwig</w:t>
      </w:r>
      <w:r w:rsidRPr="00FE25E3">
        <w:rPr>
          <w:rFonts w:asciiTheme="minorHAnsi" w:hAnsiTheme="minorHAnsi" w:cstheme="minorHAnsi"/>
          <w:noProof/>
          <w:snapToGrid w:val="0"/>
          <w:sz w:val="24"/>
          <w:szCs w:val="24"/>
        </w:rPr>
        <w:t>) und beim Manz-Jahrbuch Wohnrecht.</w:t>
      </w:r>
    </w:p>
    <w:p w14:paraId="5C1512EE" w14:textId="77777777" w:rsidR="00FE25E3" w:rsidRPr="00FE25E3" w:rsidRDefault="00FE25E3" w:rsidP="00433501">
      <w:pPr>
        <w:widowControl w:val="0"/>
        <w:pBdr>
          <w:top w:val="single" w:sz="4" w:space="1" w:color="auto"/>
        </w:pBdr>
        <w:spacing w:line="264" w:lineRule="auto"/>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Do</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23.10.2025</w:t>
      </w:r>
    </w:p>
    <w:p w14:paraId="15068D9F" w14:textId="77777777" w:rsidR="00CA4E31" w:rsidRDefault="00FE25E3" w:rsidP="00433501">
      <w:pPr>
        <w:widowControl w:val="0"/>
        <w:spacing w:line="264" w:lineRule="auto"/>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Dokumentation und Haftung für medizinische Leistungen</w:t>
      </w:r>
    </w:p>
    <w:p w14:paraId="70ABB9A8" w14:textId="3CFB8CE4"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Medizinische Standards bei Untersuchung, Diagnose und Therapie</w:t>
      </w:r>
    </w:p>
    <w:p w14:paraId="06FE5BF2" w14:textId="0CE119FD"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Voraussehbarkeiten und Risiken</w:t>
      </w:r>
    </w:p>
    <w:p w14:paraId="6719F468" w14:textId="3C3B9623"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Medizinische Aufklärungsbögen</w:t>
      </w:r>
    </w:p>
    <w:p w14:paraId="69C21B09" w14:textId="62568A02"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Was gehört zu einer sorgfältigen Doku?</w:t>
      </w:r>
    </w:p>
    <w:p w14:paraId="56941FA1" w14:textId="0F37330E"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Finanzielle Rahmenbedingungen (zB Heilkostenpläne)</w:t>
      </w:r>
    </w:p>
    <w:p w14:paraId="0B8E4AE5" w14:textId="0976EDB8"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Beweislast(-umkehr)</w:t>
      </w:r>
    </w:p>
    <w:p w14:paraId="6CDBD9C7" w14:textId="7F9F3A09" w:rsidR="00CA4E31"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Besondere Formvorschriften</w:t>
      </w:r>
    </w:p>
    <w:p w14:paraId="2F8424A1" w14:textId="59B3B426" w:rsidR="00FE25E3" w:rsidRPr="00CA4E31" w:rsidRDefault="00CA4E31" w:rsidP="00433501">
      <w:pPr>
        <w:pStyle w:val="Listenabsatz"/>
        <w:widowControl w:val="0"/>
        <w:numPr>
          <w:ilvl w:val="0"/>
          <w:numId w:val="42"/>
        </w:numPr>
        <w:spacing w:line="264" w:lineRule="auto"/>
        <w:ind w:left="1701" w:hanging="283"/>
        <w:rPr>
          <w:rFonts w:asciiTheme="minorHAnsi" w:hAnsiTheme="minorHAnsi" w:cstheme="minorHAnsi"/>
          <w:snapToGrid w:val="0"/>
          <w:sz w:val="24"/>
          <w:szCs w:val="24"/>
        </w:rPr>
      </w:pPr>
      <w:r w:rsidRPr="00CA4E31">
        <w:rPr>
          <w:rFonts w:asciiTheme="minorHAnsi" w:hAnsiTheme="minorHAnsi" w:cstheme="minorHAnsi"/>
          <w:snapToGrid w:val="0"/>
          <w:sz w:val="24"/>
          <w:szCs w:val="24"/>
        </w:rPr>
        <w:t>Probleme prozessualer Durchsetzung</w:t>
      </w:r>
    </w:p>
    <w:p w14:paraId="7B7E0B1A" w14:textId="77777777" w:rsidR="00FE25E3" w:rsidRPr="00FE25E3" w:rsidRDefault="00FE25E3" w:rsidP="00433501">
      <w:pPr>
        <w:spacing w:line="264" w:lineRule="auto"/>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Andrej</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Grieb</w:t>
      </w:r>
    </w:p>
    <w:p w14:paraId="2A6F2FE1" w14:textId="25D11587" w:rsidR="00FE25E3" w:rsidRDefault="00FE25E3" w:rsidP="00433501">
      <w:pPr>
        <w:tabs>
          <w:tab w:val="left" w:pos="1418"/>
        </w:tabs>
        <w:spacing w:line="264" w:lineRule="auto"/>
        <w:ind w:left="1418" w:hanging="1418"/>
        <w:rPr>
          <w:rFonts w:asciiTheme="minorHAnsi" w:hAnsiTheme="minorHAnsi" w:cstheme="minorHAnsi"/>
          <w:b/>
          <w:snapToGrid w:val="0"/>
          <w:sz w:val="24"/>
          <w:szCs w:val="24"/>
          <w:u w:val="single"/>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Richter des LG für ZRS Wien (ua in einem Bestandsenat); Universitätslektor, Fachvortragender und Fachautor (Wohnrecht und Medizinrecht); Notfallsanitäter und Landesrettungskommandant-Stv Wiener Rotes Kreuz</w:t>
      </w:r>
    </w:p>
    <w:p w14:paraId="2B3A079B" w14:textId="63C2276B" w:rsidR="00FE25E3" w:rsidRPr="00FE25E3" w:rsidRDefault="00FE25E3" w:rsidP="00433501">
      <w:pPr>
        <w:widowControl w:val="0"/>
        <w:pBdr>
          <w:top w:val="single" w:sz="4" w:space="1" w:color="auto"/>
        </w:pBdr>
        <w:spacing w:line="264" w:lineRule="auto"/>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Di</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4.11.2025</w:t>
      </w:r>
    </w:p>
    <w:p w14:paraId="6C428A64" w14:textId="77777777" w:rsidR="00FE25E3" w:rsidRPr="00FE25E3" w:rsidRDefault="00FE25E3" w:rsidP="00433501">
      <w:pPr>
        <w:widowControl w:val="0"/>
        <w:spacing w:line="264" w:lineRule="auto"/>
        <w:ind w:left="1418" w:hanging="1408"/>
        <w:rPr>
          <w:rFonts w:asciiTheme="minorHAnsi" w:hAnsiTheme="minorHAnsi" w:cstheme="minorHAnsi"/>
          <w:b/>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Wissenswertes zum Ehevertrag</w:t>
      </w:r>
      <w:r w:rsidRPr="00FE25E3">
        <w:rPr>
          <w:rFonts w:asciiTheme="minorHAnsi" w:hAnsiTheme="minorHAnsi" w:cstheme="minorHAnsi"/>
          <w:b/>
          <w:snapToGrid w:val="0"/>
          <w:sz w:val="24"/>
          <w:szCs w:val="24"/>
        </w:rPr>
        <w:br/>
      </w:r>
      <w:r w:rsidRPr="00FE25E3">
        <w:rPr>
          <w:rFonts w:asciiTheme="minorHAnsi" w:hAnsiTheme="minorHAnsi" w:cstheme="minorHAnsi"/>
          <w:noProof/>
          <w:snapToGrid w:val="0"/>
          <w:sz w:val="24"/>
          <w:szCs w:val="24"/>
        </w:rPr>
        <w:t>Gestaltung von Eheverträgen aus anwaltlicher Sicht, inklusive der wichtigsten Inhalte sowie Grenzen des Ehevertrags</w:t>
      </w:r>
    </w:p>
    <w:p w14:paraId="4FC40A4D" w14:textId="3A23471F" w:rsidR="00FE25E3" w:rsidRPr="00FE25E3" w:rsidRDefault="00FE25E3" w:rsidP="00433501">
      <w:pPr>
        <w:spacing w:line="264" w:lineRule="auto"/>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Referentin</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Dr</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Lena</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Kolbitsch-Franz</w:t>
      </w:r>
    </w:p>
    <w:p w14:paraId="2ECBFC13" w14:textId="77777777" w:rsidR="00FE25E3" w:rsidRPr="00FE25E3" w:rsidRDefault="00FE25E3" w:rsidP="00433501">
      <w:pPr>
        <w:tabs>
          <w:tab w:val="left" w:pos="1418"/>
        </w:tabs>
        <w:spacing w:line="264" w:lineRule="auto"/>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Dr Lena Kolbitsch-Franz, war Universitätsassistentin am Institut für Zivilrecht an der Universität Wien, Dissertation im Schadenersatzrecht, dzt Rechtsanwältin im Bereich Wirtschaftsrecht und Prozessführung bei DKS Rechtsanwält:innen, außerdem Autorin und Vortragende von zivilrechtlichen Themen (inkl Familien- und Wohnrecht) sowie Lehrende für Zivilrecht an der Sigmund-Freud-Privatuniversität.</w:t>
      </w:r>
    </w:p>
    <w:p w14:paraId="46337C64" w14:textId="77777777" w:rsidR="00F7613C" w:rsidRDefault="00F7613C">
      <w:pPr>
        <w:spacing w:after="200" w:line="276" w:lineRule="auto"/>
        <w:rPr>
          <w:rFonts w:asciiTheme="minorHAnsi" w:hAnsiTheme="minorHAnsi" w:cstheme="minorHAnsi"/>
          <w:b/>
          <w:snapToGrid w:val="0"/>
          <w:sz w:val="24"/>
          <w:szCs w:val="24"/>
          <w:u w:val="single"/>
        </w:rPr>
      </w:pPr>
      <w:bookmarkStart w:id="1" w:name="_Hlk210211764"/>
      <w:r>
        <w:rPr>
          <w:rFonts w:asciiTheme="minorHAnsi" w:hAnsiTheme="minorHAnsi" w:cstheme="minorHAnsi"/>
          <w:b/>
          <w:snapToGrid w:val="0"/>
          <w:sz w:val="24"/>
          <w:szCs w:val="24"/>
          <w:u w:val="single"/>
        </w:rPr>
        <w:br w:type="page"/>
      </w:r>
    </w:p>
    <w:p w14:paraId="5E377446" w14:textId="5CC32A1D" w:rsidR="00433501" w:rsidRPr="00FE25E3" w:rsidRDefault="00433501" w:rsidP="00433501">
      <w:pPr>
        <w:widowControl w:val="0"/>
        <w:pBdr>
          <w:top w:val="single" w:sz="4" w:space="1" w:color="auto"/>
        </w:pBdr>
        <w:spacing w:line="264" w:lineRule="auto"/>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lastRenderedPageBreak/>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433501">
        <w:rPr>
          <w:rFonts w:asciiTheme="minorHAnsi" w:hAnsiTheme="minorHAnsi" w:cstheme="minorHAnsi"/>
          <w:b/>
          <w:noProof/>
          <w:snapToGrid w:val="0"/>
          <w:sz w:val="24"/>
          <w:szCs w:val="24"/>
          <w:u w:val="single"/>
        </w:rPr>
        <w:t>Do</w:t>
      </w:r>
      <w:r w:rsidRPr="00433501">
        <w:rPr>
          <w:rFonts w:asciiTheme="minorHAnsi" w:hAnsiTheme="minorHAnsi" w:cstheme="minorHAnsi"/>
          <w:b/>
          <w:snapToGrid w:val="0"/>
          <w:sz w:val="24"/>
          <w:szCs w:val="24"/>
          <w:u w:val="single"/>
        </w:rPr>
        <w:t>, 6</w:t>
      </w:r>
      <w:r w:rsidRPr="00433501">
        <w:rPr>
          <w:rFonts w:asciiTheme="minorHAnsi" w:hAnsiTheme="minorHAnsi" w:cstheme="minorHAnsi"/>
          <w:b/>
          <w:noProof/>
          <w:sz w:val="24"/>
          <w:szCs w:val="24"/>
          <w:u w:val="single"/>
          <w:lang w:val="de-AT" w:eastAsia="en-US"/>
        </w:rPr>
        <w:t>.11.2025</w:t>
      </w:r>
      <w:r>
        <w:rPr>
          <w:rFonts w:asciiTheme="minorHAnsi" w:hAnsiTheme="minorHAnsi" w:cstheme="minorHAnsi"/>
          <w:noProof/>
          <w:sz w:val="24"/>
          <w:szCs w:val="24"/>
          <w:lang w:val="de-AT" w:eastAsia="en-US"/>
        </w:rPr>
        <w:t xml:space="preserve"> (statt 2.10.25)</w:t>
      </w:r>
    </w:p>
    <w:p w14:paraId="10748756" w14:textId="77777777" w:rsidR="00433501" w:rsidRPr="00FE25E3" w:rsidRDefault="00433501" w:rsidP="00433501">
      <w:pPr>
        <w:widowControl w:val="0"/>
        <w:spacing w:line="264" w:lineRule="auto"/>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Die Mechanismen richterlicher Beweiswürdigung im Zusammenhang mit Beweisaufnahmetechniken</w:t>
      </w:r>
    </w:p>
    <w:p w14:paraId="6178A2EA" w14:textId="77777777" w:rsidR="00433501" w:rsidRPr="00FE25E3" w:rsidRDefault="00433501" w:rsidP="00433501">
      <w:pPr>
        <w:widowControl w:val="0"/>
        <w:spacing w:line="264" w:lineRule="auto"/>
        <w:ind w:left="1418" w:hanging="2"/>
        <w:rPr>
          <w:rFonts w:asciiTheme="minorHAnsi" w:hAnsiTheme="minorHAnsi" w:cstheme="minorHAnsi"/>
          <w:b/>
          <w:noProof/>
          <w:snapToGrid w:val="0"/>
          <w:sz w:val="24"/>
          <w:szCs w:val="24"/>
        </w:rPr>
      </w:pPr>
      <w:r w:rsidRPr="00FE25E3">
        <w:rPr>
          <w:rFonts w:asciiTheme="minorHAnsi" w:hAnsiTheme="minorHAnsi" w:cstheme="minorHAnsi"/>
          <w:b/>
          <w:noProof/>
          <w:snapToGrid w:val="0"/>
          <w:sz w:val="24"/>
          <w:szCs w:val="24"/>
        </w:rPr>
        <w:t>Die Bekämpfung der Beweiswürdigung in der Berufung</w:t>
      </w:r>
    </w:p>
    <w:p w14:paraId="6C0EDF72" w14:textId="77777777" w:rsidR="00433501" w:rsidRPr="00FE25E3" w:rsidRDefault="00433501" w:rsidP="00433501">
      <w:pPr>
        <w:widowControl w:val="0"/>
        <w:spacing w:line="264" w:lineRule="auto"/>
        <w:ind w:left="1418" w:hanging="2"/>
        <w:rPr>
          <w:rFonts w:asciiTheme="minorHAnsi" w:hAnsiTheme="minorHAnsi" w:cstheme="minorHAnsi"/>
          <w:noProof/>
          <w:snapToGrid w:val="0"/>
          <w:sz w:val="24"/>
          <w:szCs w:val="24"/>
        </w:rPr>
      </w:pPr>
      <w:r w:rsidRPr="00FE25E3">
        <w:rPr>
          <w:rFonts w:asciiTheme="minorHAnsi" w:hAnsiTheme="minorHAnsi" w:cstheme="minorHAnsi"/>
          <w:b/>
          <w:noProof/>
          <w:snapToGrid w:val="0"/>
          <w:sz w:val="24"/>
          <w:szCs w:val="24"/>
        </w:rPr>
        <w:t>Das Sachverständigengutachten und seine Bekämpfung</w:t>
      </w:r>
      <w:r w:rsidRPr="00FE25E3">
        <w:rPr>
          <w:rFonts w:asciiTheme="minorHAnsi" w:hAnsiTheme="minorHAnsi" w:cstheme="minorHAnsi"/>
          <w:b/>
          <w:snapToGrid w:val="0"/>
          <w:sz w:val="24"/>
          <w:szCs w:val="24"/>
        </w:rPr>
        <w:br/>
      </w:r>
      <w:r w:rsidRPr="00FE25E3">
        <w:rPr>
          <w:rFonts w:asciiTheme="minorHAnsi" w:hAnsiTheme="minorHAnsi" w:cstheme="minorHAnsi"/>
          <w:b/>
          <w:noProof/>
          <w:snapToGrid w:val="0"/>
          <w:sz w:val="24"/>
          <w:szCs w:val="24"/>
        </w:rPr>
        <w:t>Teil 1:</w:t>
      </w:r>
      <w:r w:rsidRPr="00FE25E3">
        <w:rPr>
          <w:rFonts w:asciiTheme="minorHAnsi" w:hAnsiTheme="minorHAnsi" w:cstheme="minorHAnsi"/>
          <w:noProof/>
          <w:snapToGrid w:val="0"/>
          <w:sz w:val="24"/>
          <w:szCs w:val="24"/>
        </w:rPr>
        <w:t xml:space="preserve"> Die Beweiswürdigung beginnt für den Richter schon bei der Beweisaufnahme. Darum ist es für den Anwalt wichtig, dass er schon im  Beweisverfahren steuernd mitwirkt. </w:t>
      </w:r>
    </w:p>
    <w:p w14:paraId="119EFC99" w14:textId="77777777" w:rsidR="00433501" w:rsidRPr="00FE25E3" w:rsidRDefault="00433501" w:rsidP="00433501">
      <w:pPr>
        <w:widowControl w:val="0"/>
        <w:spacing w:line="264" w:lineRule="auto"/>
        <w:ind w:left="1418" w:hanging="2"/>
        <w:rPr>
          <w:rFonts w:asciiTheme="minorHAnsi" w:hAnsiTheme="minorHAnsi" w:cstheme="minorHAnsi"/>
          <w:noProof/>
          <w:snapToGrid w:val="0"/>
          <w:sz w:val="24"/>
          <w:szCs w:val="24"/>
        </w:rPr>
      </w:pPr>
      <w:r w:rsidRPr="00FE25E3">
        <w:rPr>
          <w:rFonts w:asciiTheme="minorHAnsi" w:hAnsiTheme="minorHAnsi" w:cstheme="minorHAnsi"/>
          <w:noProof/>
          <w:snapToGrid w:val="0"/>
          <w:sz w:val="24"/>
          <w:szCs w:val="24"/>
        </w:rPr>
        <w:t>Die Bekämpfung der Beweiswürdigung ist selten von Erfolg gekrönt. Dies liegt häufig daran, dass es nicht gelingt, die Beweisrüge gesetzmäßig auszuführen oder die entscheidenden Argumente zu bringen. Außerdem werden die Möglichkeiten erörtert, die Beweiswürdigung mittels Verfahrensrüge zu bekämpfen, wenn methodische Fehler bei der Beweiswürdigung vorliegen.</w:t>
      </w:r>
    </w:p>
    <w:p w14:paraId="1B4D2784" w14:textId="77777777" w:rsidR="00433501" w:rsidRPr="00FE25E3" w:rsidRDefault="00433501" w:rsidP="00433501">
      <w:pPr>
        <w:widowControl w:val="0"/>
        <w:spacing w:line="264" w:lineRule="auto"/>
        <w:ind w:left="1418" w:hanging="2"/>
        <w:rPr>
          <w:rFonts w:asciiTheme="minorHAnsi" w:hAnsiTheme="minorHAnsi" w:cstheme="minorHAnsi"/>
          <w:b/>
          <w:snapToGrid w:val="0"/>
          <w:sz w:val="24"/>
          <w:szCs w:val="24"/>
        </w:rPr>
      </w:pPr>
      <w:r w:rsidRPr="00FE25E3">
        <w:rPr>
          <w:rFonts w:asciiTheme="minorHAnsi" w:hAnsiTheme="minorHAnsi" w:cstheme="minorHAnsi"/>
          <w:b/>
          <w:noProof/>
          <w:snapToGrid w:val="0"/>
          <w:sz w:val="24"/>
          <w:szCs w:val="24"/>
        </w:rPr>
        <w:t>Teil 2:</w:t>
      </w:r>
      <w:r w:rsidRPr="00FE25E3">
        <w:rPr>
          <w:rFonts w:asciiTheme="minorHAnsi" w:hAnsiTheme="minorHAnsi" w:cstheme="minorHAnsi"/>
          <w:noProof/>
          <w:snapToGrid w:val="0"/>
          <w:sz w:val="24"/>
          <w:szCs w:val="24"/>
        </w:rPr>
        <w:t xml:space="preserve"> Was sind die Anforderungen an ein Sachverständigengutachten nach aktueller Judikatur und wie kann der Anwalt ein ungünstiges Gutachten mit Aussicht auf Erfolg bekämpfen?</w:t>
      </w:r>
    </w:p>
    <w:p w14:paraId="79F1B3B0" w14:textId="77777777" w:rsidR="00433501" w:rsidRPr="00FE25E3" w:rsidRDefault="00433501" w:rsidP="00433501">
      <w:pPr>
        <w:spacing w:line="264" w:lineRule="auto"/>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Markus</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Kolland</w:t>
      </w:r>
    </w:p>
    <w:p w14:paraId="488764BE" w14:textId="32AB4762" w:rsidR="00433501" w:rsidRDefault="00433501" w:rsidP="00433501">
      <w:pPr>
        <w:tabs>
          <w:tab w:val="left" w:pos="1418"/>
        </w:tabs>
        <w:spacing w:line="264" w:lineRule="auto"/>
        <w:ind w:left="1418" w:hanging="1418"/>
        <w:rPr>
          <w:rFonts w:asciiTheme="minorHAnsi" w:hAnsiTheme="minorHAnsi" w:cstheme="minorHAnsi"/>
          <w:b/>
          <w:snapToGrid w:val="0"/>
          <w:sz w:val="24"/>
          <w:szCs w:val="24"/>
          <w:u w:val="single"/>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 xml:space="preserve">Richter am Landesgericht Wiener Neustadt, Autor von Fachpublikationen in den Bereichen Zivilprozessrecht und Insolvenzrecht, zuletzt </w:t>
      </w:r>
      <w:r w:rsidRPr="00993398">
        <w:rPr>
          <w:rFonts w:asciiTheme="minorHAnsi" w:hAnsiTheme="minorHAnsi" w:cstheme="minorHAnsi"/>
          <w:i/>
          <w:noProof/>
          <w:snapToGrid w:val="0"/>
          <w:sz w:val="24"/>
          <w:szCs w:val="24"/>
        </w:rPr>
        <w:t>Kolland/Stefan/Kolland-Twaroch</w:t>
      </w:r>
      <w:r w:rsidRPr="00FE25E3">
        <w:rPr>
          <w:rFonts w:asciiTheme="minorHAnsi" w:hAnsiTheme="minorHAnsi" w:cstheme="minorHAnsi"/>
          <w:noProof/>
          <w:snapToGrid w:val="0"/>
          <w:sz w:val="24"/>
          <w:szCs w:val="24"/>
        </w:rPr>
        <w:t>, Souverän verhandeln im Zivilprozess [2024]</w:t>
      </w:r>
      <w:bookmarkEnd w:id="1"/>
    </w:p>
    <w:p w14:paraId="62921F0B" w14:textId="77777777" w:rsidR="00FE25E3" w:rsidRPr="00FE25E3" w:rsidRDefault="00FE25E3" w:rsidP="00433501">
      <w:pPr>
        <w:widowControl w:val="0"/>
        <w:pBdr>
          <w:top w:val="single" w:sz="4" w:space="1" w:color="auto"/>
        </w:pBdr>
        <w:spacing w:line="264" w:lineRule="auto"/>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Do</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13.11.2025</w:t>
      </w:r>
    </w:p>
    <w:p w14:paraId="1ABDE767" w14:textId="77777777" w:rsidR="00FE25E3" w:rsidRPr="00FE25E3" w:rsidRDefault="00FE25E3" w:rsidP="00433501">
      <w:pPr>
        <w:widowControl w:val="0"/>
        <w:spacing w:line="264" w:lineRule="auto"/>
        <w:ind w:left="1418" w:hanging="1408"/>
        <w:rPr>
          <w:rFonts w:asciiTheme="minorHAnsi" w:hAnsiTheme="minorHAnsi" w:cstheme="minorHAnsi"/>
          <w:b/>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Beweisprobleme und ihre Lösung</w:t>
      </w:r>
      <w:r w:rsidRPr="00FE25E3">
        <w:rPr>
          <w:rFonts w:asciiTheme="minorHAnsi" w:hAnsiTheme="minorHAnsi" w:cstheme="minorHAnsi"/>
          <w:b/>
          <w:snapToGrid w:val="0"/>
          <w:sz w:val="24"/>
          <w:szCs w:val="24"/>
        </w:rPr>
        <w:br/>
      </w:r>
      <w:r w:rsidRPr="00FE25E3">
        <w:rPr>
          <w:rFonts w:asciiTheme="minorHAnsi" w:hAnsiTheme="minorHAnsi" w:cstheme="minorHAnsi"/>
          <w:noProof/>
          <w:snapToGrid w:val="0"/>
          <w:sz w:val="24"/>
          <w:szCs w:val="24"/>
        </w:rPr>
        <w:t>Der Vortrag soll einen vertieften Einblick zu beweisrechtlich schwierigen Lagen bieten und Ansätze darstellen, wie Beweisprobleme prozessrechtlich gelöst werden können. Besprochen werden insbesondere rechtliche Besonderheiten bei Beweisbedarf, Beweisbefreiung, Behauptungs- und Beweislast sowie Beweismaß, aktuelle Fragen zum prozessualen Geständnis, zu Beweisverboten, zum Wildwuchs bei der Annahme der Offenkundigkeit von Tatsachen, Fiktionen und Vermutungen, gesetzliche Beweiserleichterungen, Folgen der Beweisvereitelung, aktuelle Fragen zum Anscheinsbeweis, die Möglichkeiten des Art 42 EGZPO, Vorlage- und Duldungspflichten bei Sachbeweismitteln, Folgen einer Verletzung von Dokumentationspflichten und von prozessualen Mitwirkungspflichten sowie das Fragerecht nach § 184 ZPO und die Konsequenzen seiner Verletzung</w:t>
      </w:r>
    </w:p>
    <w:p w14:paraId="02631E4F" w14:textId="77777777" w:rsidR="00FE25E3" w:rsidRPr="00FE25E3" w:rsidRDefault="00FE25E3" w:rsidP="00433501">
      <w:pPr>
        <w:spacing w:line="264" w:lineRule="auto"/>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Markus</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Kolland</w:t>
      </w:r>
    </w:p>
    <w:p w14:paraId="2F8E5F8B" w14:textId="77777777" w:rsidR="00FE25E3" w:rsidRPr="00FE25E3" w:rsidRDefault="00FE25E3" w:rsidP="00433501">
      <w:pPr>
        <w:tabs>
          <w:tab w:val="left" w:pos="1418"/>
        </w:tabs>
        <w:spacing w:line="264" w:lineRule="auto"/>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 xml:space="preserve">Richter am Landesgericht Wiener Neustadt, Autor von Fachpublikationen in den Bereichen Zivilprozessrecht und Insolvenzrecht, zuletzt </w:t>
      </w:r>
      <w:r w:rsidRPr="00993398">
        <w:rPr>
          <w:rFonts w:asciiTheme="minorHAnsi" w:hAnsiTheme="minorHAnsi" w:cstheme="minorHAnsi"/>
          <w:i/>
          <w:noProof/>
          <w:snapToGrid w:val="0"/>
          <w:sz w:val="24"/>
          <w:szCs w:val="24"/>
        </w:rPr>
        <w:t>Kolland/Stefan/Kolland-Twaroch</w:t>
      </w:r>
      <w:r w:rsidRPr="00FE25E3">
        <w:rPr>
          <w:rFonts w:asciiTheme="minorHAnsi" w:hAnsiTheme="minorHAnsi" w:cstheme="minorHAnsi"/>
          <w:noProof/>
          <w:snapToGrid w:val="0"/>
          <w:sz w:val="24"/>
          <w:szCs w:val="24"/>
        </w:rPr>
        <w:t>, Souverän verhandeln im Zivilprozess [2024]</w:t>
      </w:r>
    </w:p>
    <w:p w14:paraId="3C2CC953" w14:textId="77777777" w:rsidR="00F7613C" w:rsidRDefault="00F7613C">
      <w:pPr>
        <w:spacing w:after="200" w:line="276" w:lineRule="auto"/>
        <w:rPr>
          <w:rFonts w:asciiTheme="minorHAnsi" w:hAnsiTheme="minorHAnsi" w:cstheme="minorHAnsi"/>
          <w:b/>
          <w:snapToGrid w:val="0"/>
          <w:sz w:val="24"/>
          <w:szCs w:val="24"/>
          <w:u w:val="single"/>
        </w:rPr>
      </w:pPr>
      <w:r>
        <w:rPr>
          <w:rFonts w:asciiTheme="minorHAnsi" w:hAnsiTheme="minorHAnsi" w:cstheme="minorHAnsi"/>
          <w:b/>
          <w:snapToGrid w:val="0"/>
          <w:sz w:val="24"/>
          <w:szCs w:val="24"/>
          <w:u w:val="single"/>
        </w:rPr>
        <w:br w:type="page"/>
      </w:r>
    </w:p>
    <w:p w14:paraId="03F41CBC" w14:textId="6FDE3F3C" w:rsidR="00FE25E3" w:rsidRPr="00FE25E3" w:rsidRDefault="00FE25E3" w:rsidP="00F7613C">
      <w:pPr>
        <w:widowControl w:val="0"/>
        <w:pBdr>
          <w:top w:val="single" w:sz="4" w:space="1" w:color="auto"/>
        </w:pBdr>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lastRenderedPageBreak/>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Do</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20.11.2025</w:t>
      </w:r>
    </w:p>
    <w:p w14:paraId="46FF1C7B" w14:textId="77777777" w:rsidR="00FE25E3" w:rsidRPr="00FE25E3" w:rsidRDefault="00FE25E3" w:rsidP="00F7613C">
      <w:pPr>
        <w:widowControl w:val="0"/>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Die Prozesskosten</w:t>
      </w:r>
    </w:p>
    <w:p w14:paraId="43F47FC3" w14:textId="002A61B4" w:rsidR="00FE25E3" w:rsidRPr="00FE25E3" w:rsidRDefault="00FE25E3" w:rsidP="00F7613C">
      <w:pPr>
        <w:widowControl w:val="0"/>
        <w:ind w:left="1418" w:hanging="2"/>
        <w:rPr>
          <w:rFonts w:asciiTheme="minorHAnsi" w:hAnsiTheme="minorHAnsi" w:cstheme="minorHAnsi"/>
          <w:b/>
          <w:snapToGrid w:val="0"/>
          <w:sz w:val="24"/>
          <w:szCs w:val="24"/>
        </w:rPr>
      </w:pPr>
      <w:r w:rsidRPr="00FE25E3">
        <w:rPr>
          <w:rFonts w:asciiTheme="minorHAnsi" w:hAnsiTheme="minorHAnsi" w:cstheme="minorHAnsi"/>
          <w:b/>
          <w:noProof/>
          <w:snapToGrid w:val="0"/>
          <w:sz w:val="24"/>
          <w:szCs w:val="24"/>
        </w:rPr>
        <w:t>Neues und Bekanntes in der ZPO und im AußStrG</w:t>
      </w:r>
      <w:r w:rsidRPr="00FE25E3">
        <w:rPr>
          <w:rFonts w:asciiTheme="minorHAnsi" w:hAnsiTheme="minorHAnsi" w:cstheme="minorHAnsi"/>
          <w:b/>
          <w:snapToGrid w:val="0"/>
          <w:sz w:val="24"/>
          <w:szCs w:val="24"/>
        </w:rPr>
        <w:br/>
      </w:r>
      <w:r w:rsidRPr="00FE25E3">
        <w:rPr>
          <w:rFonts w:asciiTheme="minorHAnsi" w:hAnsiTheme="minorHAnsi" w:cstheme="minorHAnsi"/>
          <w:noProof/>
          <w:snapToGrid w:val="0"/>
          <w:sz w:val="24"/>
          <w:szCs w:val="24"/>
        </w:rPr>
        <w:t>Verfahren kosten Geld. Wieweit man die Aufwendungen vom Gegner ersetzt bekommt, ist ein Rechtsgebiet, das sowohl im Zivilprozess als auch im Verfahren außer Streitsachen überaus wichtig ist. Die Rechtsprechung ist hier stets im Fluss und die richtige Balance zwischen den Grundsätzen und neuester Judikatur wird in diesem Seminar vermittelt.</w:t>
      </w:r>
    </w:p>
    <w:p w14:paraId="15D636F5" w14:textId="77777777" w:rsidR="00FE25E3" w:rsidRPr="00FE25E3" w:rsidRDefault="00FE25E3" w:rsidP="00F7613C">
      <w:pPr>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HofR Dr</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Robert</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Fucik</w:t>
      </w:r>
    </w:p>
    <w:p w14:paraId="5A0AB280" w14:textId="068C95D2" w:rsidR="00FE25E3" w:rsidRDefault="00FE25E3" w:rsidP="00F7613C">
      <w:pPr>
        <w:tabs>
          <w:tab w:val="left" w:pos="1418"/>
        </w:tabs>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Leitender Staatsanwalt im BMJ i.R., Lehrer an den Universitäten Wien, sfu Wien und JKU Linz, Vortragender und Fachbuchautor</w:t>
      </w:r>
    </w:p>
    <w:p w14:paraId="2D2C7D14" w14:textId="6E6621BC" w:rsidR="005C01B8" w:rsidRPr="00FE25E3" w:rsidRDefault="005C01B8" w:rsidP="00F7613C">
      <w:pPr>
        <w:widowControl w:val="0"/>
        <w:pBdr>
          <w:top w:val="single" w:sz="4" w:space="1" w:color="auto"/>
        </w:pBdr>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Di</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2</w:t>
      </w:r>
      <w:r>
        <w:rPr>
          <w:rFonts w:asciiTheme="minorHAnsi" w:hAnsiTheme="minorHAnsi" w:cstheme="minorHAnsi"/>
          <w:noProof/>
          <w:sz w:val="24"/>
          <w:szCs w:val="24"/>
          <w:lang w:val="de-AT" w:eastAsia="en-US"/>
        </w:rPr>
        <w:t>5</w:t>
      </w:r>
      <w:r w:rsidRPr="00FE25E3">
        <w:rPr>
          <w:rFonts w:asciiTheme="minorHAnsi" w:hAnsiTheme="minorHAnsi" w:cstheme="minorHAnsi"/>
          <w:noProof/>
          <w:sz w:val="24"/>
          <w:szCs w:val="24"/>
          <w:lang w:val="de-AT" w:eastAsia="en-US"/>
        </w:rPr>
        <w:t>.1</w:t>
      </w:r>
      <w:r>
        <w:rPr>
          <w:rFonts w:asciiTheme="minorHAnsi" w:hAnsiTheme="minorHAnsi" w:cstheme="minorHAnsi"/>
          <w:noProof/>
          <w:sz w:val="24"/>
          <w:szCs w:val="24"/>
          <w:lang w:val="de-AT" w:eastAsia="en-US"/>
        </w:rPr>
        <w:t>1</w:t>
      </w:r>
      <w:r w:rsidRPr="00FE25E3">
        <w:rPr>
          <w:rFonts w:asciiTheme="minorHAnsi" w:hAnsiTheme="minorHAnsi" w:cstheme="minorHAnsi"/>
          <w:noProof/>
          <w:sz w:val="24"/>
          <w:szCs w:val="24"/>
          <w:lang w:val="de-AT" w:eastAsia="en-US"/>
        </w:rPr>
        <w:t>.2025</w:t>
      </w:r>
    </w:p>
    <w:p w14:paraId="1EC73CC9" w14:textId="1C9861AF" w:rsidR="005C01B8" w:rsidRPr="00FE25E3" w:rsidRDefault="005C01B8" w:rsidP="00F7613C">
      <w:pPr>
        <w:widowControl w:val="0"/>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5C01B8">
        <w:rPr>
          <w:rFonts w:asciiTheme="minorHAnsi" w:hAnsiTheme="minorHAnsi" w:cstheme="minorHAnsi"/>
          <w:b/>
          <w:noProof/>
          <w:snapToGrid w:val="0"/>
          <w:sz w:val="24"/>
          <w:szCs w:val="24"/>
        </w:rPr>
        <w:t>Willensbildung im Wohnungseigentumsrecht</w:t>
      </w:r>
    </w:p>
    <w:p w14:paraId="5521F865" w14:textId="393CE8BE" w:rsidR="005C01B8" w:rsidRPr="005C01B8" w:rsidRDefault="005C01B8" w:rsidP="00F7613C">
      <w:pPr>
        <w:pStyle w:val="Listenabsatz"/>
        <w:widowControl w:val="0"/>
        <w:numPr>
          <w:ilvl w:val="0"/>
          <w:numId w:val="42"/>
        </w:numPr>
        <w:ind w:left="1701" w:hanging="283"/>
        <w:rPr>
          <w:rFonts w:asciiTheme="minorHAnsi" w:hAnsiTheme="minorHAnsi" w:cstheme="minorHAnsi"/>
          <w:noProof/>
          <w:snapToGrid w:val="0"/>
          <w:sz w:val="24"/>
          <w:szCs w:val="24"/>
        </w:rPr>
      </w:pPr>
      <w:r w:rsidRPr="005C01B8">
        <w:rPr>
          <w:rFonts w:asciiTheme="minorHAnsi" w:hAnsiTheme="minorHAnsi" w:cstheme="minorHAnsi"/>
          <w:noProof/>
          <w:snapToGrid w:val="0"/>
          <w:sz w:val="24"/>
          <w:szCs w:val="24"/>
        </w:rPr>
        <w:t>Beschlussfassung im WEG</w:t>
      </w:r>
    </w:p>
    <w:p w14:paraId="13431249" w14:textId="1B3D648C" w:rsidR="005C01B8" w:rsidRPr="005C01B8" w:rsidRDefault="005C01B8" w:rsidP="00F7613C">
      <w:pPr>
        <w:pStyle w:val="Listenabsatz"/>
        <w:widowControl w:val="0"/>
        <w:numPr>
          <w:ilvl w:val="0"/>
          <w:numId w:val="42"/>
        </w:numPr>
        <w:ind w:left="1701" w:hanging="283"/>
        <w:rPr>
          <w:rFonts w:asciiTheme="minorHAnsi" w:hAnsiTheme="minorHAnsi" w:cstheme="minorHAnsi"/>
          <w:noProof/>
          <w:snapToGrid w:val="0"/>
          <w:sz w:val="24"/>
          <w:szCs w:val="24"/>
        </w:rPr>
      </w:pPr>
      <w:r w:rsidRPr="005C01B8">
        <w:rPr>
          <w:rFonts w:asciiTheme="minorHAnsi" w:hAnsiTheme="minorHAnsi" w:cstheme="minorHAnsi"/>
          <w:noProof/>
          <w:snapToGrid w:val="0"/>
          <w:sz w:val="24"/>
          <w:szCs w:val="24"/>
        </w:rPr>
        <w:t>Eigentümerversammlung</w:t>
      </w:r>
    </w:p>
    <w:p w14:paraId="0F213AF6" w14:textId="4900659A" w:rsidR="005C01B8" w:rsidRPr="005C01B8" w:rsidRDefault="005C01B8" w:rsidP="00F7613C">
      <w:pPr>
        <w:pStyle w:val="Listenabsatz"/>
        <w:widowControl w:val="0"/>
        <w:numPr>
          <w:ilvl w:val="0"/>
          <w:numId w:val="42"/>
        </w:numPr>
        <w:ind w:left="1701" w:hanging="283"/>
        <w:rPr>
          <w:rFonts w:asciiTheme="minorHAnsi" w:hAnsiTheme="minorHAnsi" w:cstheme="minorHAnsi"/>
          <w:noProof/>
          <w:snapToGrid w:val="0"/>
          <w:sz w:val="24"/>
          <w:szCs w:val="24"/>
        </w:rPr>
      </w:pPr>
      <w:r w:rsidRPr="005C01B8">
        <w:rPr>
          <w:rFonts w:asciiTheme="minorHAnsi" w:hAnsiTheme="minorHAnsi" w:cstheme="minorHAnsi"/>
          <w:noProof/>
          <w:snapToGrid w:val="0"/>
          <w:sz w:val="24"/>
          <w:szCs w:val="24"/>
        </w:rPr>
        <w:t>Beschlussanfechtung ordentliche Verwaltung</w:t>
      </w:r>
    </w:p>
    <w:p w14:paraId="08DFAAF0" w14:textId="44BC05E1" w:rsidR="005C01B8" w:rsidRPr="005C01B8" w:rsidRDefault="005C01B8" w:rsidP="00F7613C">
      <w:pPr>
        <w:pStyle w:val="Listenabsatz"/>
        <w:widowControl w:val="0"/>
        <w:numPr>
          <w:ilvl w:val="0"/>
          <w:numId w:val="42"/>
        </w:numPr>
        <w:ind w:left="1701" w:hanging="283"/>
        <w:rPr>
          <w:rFonts w:asciiTheme="minorHAnsi" w:hAnsiTheme="minorHAnsi" w:cstheme="minorHAnsi"/>
          <w:noProof/>
          <w:snapToGrid w:val="0"/>
          <w:sz w:val="24"/>
          <w:szCs w:val="24"/>
        </w:rPr>
      </w:pPr>
      <w:r w:rsidRPr="005C01B8">
        <w:rPr>
          <w:rFonts w:asciiTheme="minorHAnsi" w:hAnsiTheme="minorHAnsi" w:cstheme="minorHAnsi"/>
          <w:noProof/>
          <w:snapToGrid w:val="0"/>
          <w:sz w:val="24"/>
          <w:szCs w:val="24"/>
        </w:rPr>
        <w:t>Beschlussanfechtung ao Verwaltung</w:t>
      </w:r>
    </w:p>
    <w:p w14:paraId="4C4421FE" w14:textId="670717E2" w:rsidR="005C01B8" w:rsidRPr="00FE25E3" w:rsidRDefault="005C01B8" w:rsidP="00F7613C">
      <w:pPr>
        <w:pStyle w:val="Listenabsatz"/>
        <w:widowControl w:val="0"/>
        <w:numPr>
          <w:ilvl w:val="0"/>
          <w:numId w:val="42"/>
        </w:numPr>
        <w:ind w:left="1701" w:hanging="283"/>
        <w:contextualSpacing w:val="0"/>
        <w:rPr>
          <w:rFonts w:asciiTheme="minorHAnsi" w:hAnsiTheme="minorHAnsi" w:cstheme="minorHAnsi"/>
          <w:b/>
          <w:snapToGrid w:val="0"/>
          <w:sz w:val="24"/>
          <w:szCs w:val="24"/>
        </w:rPr>
      </w:pPr>
      <w:r w:rsidRPr="005C01B8">
        <w:rPr>
          <w:rFonts w:asciiTheme="minorHAnsi" w:hAnsiTheme="minorHAnsi" w:cstheme="minorHAnsi"/>
          <w:noProof/>
          <w:snapToGrid w:val="0"/>
          <w:sz w:val="24"/>
          <w:szCs w:val="24"/>
        </w:rPr>
        <w:t>Die Umstellung von Heizungsanlagen</w:t>
      </w:r>
    </w:p>
    <w:p w14:paraId="6CD8D8F3" w14:textId="77777777" w:rsidR="005C01B8" w:rsidRPr="00FE25E3" w:rsidRDefault="005C01B8" w:rsidP="00F7613C">
      <w:pPr>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Cornelius</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Riedl</w:t>
      </w:r>
    </w:p>
    <w:p w14:paraId="16D57D24" w14:textId="61E90A6A" w:rsidR="005C01B8" w:rsidRPr="00FE25E3" w:rsidRDefault="005C01B8" w:rsidP="00F7613C">
      <w:pPr>
        <w:tabs>
          <w:tab w:val="left" w:pos="1418"/>
        </w:tabs>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 xml:space="preserve">Mag Cornelius Riedl ist seit 2006 Richter für Wohn- und Zivilrecht beim Bezirksgericht Wien Favoriten. Er ist seit über einem Jahrzehnt als Vortragender im Bereich des Wohn- und Zivilrechts (ua beim WIFI Wien, der Anwaltsakademie, der Manz Rechtsakademie und der ARS [Akademie für Recht und Steuern]) tätig. Weiters ist er Mitautor beim Wohnrecht-Taschenkommentar (hrsg von </w:t>
      </w:r>
      <w:r w:rsidRPr="00993398">
        <w:rPr>
          <w:rFonts w:asciiTheme="minorHAnsi" w:hAnsiTheme="minorHAnsi" w:cstheme="minorHAnsi"/>
          <w:i/>
          <w:noProof/>
          <w:snapToGrid w:val="0"/>
          <w:sz w:val="24"/>
          <w:szCs w:val="24"/>
        </w:rPr>
        <w:t>Illedits/Reich-Rohrwig</w:t>
      </w:r>
      <w:r w:rsidRPr="00FE25E3">
        <w:rPr>
          <w:rFonts w:asciiTheme="minorHAnsi" w:hAnsiTheme="minorHAnsi" w:cstheme="minorHAnsi"/>
          <w:noProof/>
          <w:snapToGrid w:val="0"/>
          <w:sz w:val="24"/>
          <w:szCs w:val="24"/>
        </w:rPr>
        <w:t>) und beim Manz-Jahrbuch Wohnrecht.</w:t>
      </w:r>
    </w:p>
    <w:p w14:paraId="3BC78B72" w14:textId="77777777" w:rsidR="00FE25E3" w:rsidRPr="00FE25E3" w:rsidRDefault="00FE25E3" w:rsidP="00F7613C">
      <w:pPr>
        <w:widowControl w:val="0"/>
        <w:pBdr>
          <w:top w:val="single" w:sz="4" w:space="1" w:color="auto"/>
        </w:pBdr>
        <w:ind w:left="1418" w:hanging="1408"/>
        <w:rPr>
          <w:rFonts w:asciiTheme="minorHAnsi" w:hAnsiTheme="minorHAnsi" w:cstheme="minorHAnsi"/>
          <w:bCs/>
          <w:snapToGrid w:val="0"/>
          <w:sz w:val="24"/>
          <w:szCs w:val="24"/>
        </w:rPr>
      </w:pPr>
      <w:r w:rsidRPr="00FE25E3">
        <w:rPr>
          <w:rFonts w:asciiTheme="minorHAnsi" w:hAnsiTheme="minorHAnsi" w:cstheme="minorHAnsi"/>
          <w:b/>
          <w:snapToGrid w:val="0"/>
          <w:sz w:val="24"/>
          <w:szCs w:val="24"/>
          <w:u w:val="single"/>
        </w:rPr>
        <w:t>Termin</w:t>
      </w:r>
      <w:r w:rsidRPr="00FE25E3">
        <w:rPr>
          <w:rFonts w:asciiTheme="minorHAnsi" w:hAnsiTheme="minorHAnsi" w:cstheme="minorHAnsi"/>
          <w:snapToGrid w:val="0"/>
          <w:sz w:val="24"/>
          <w:szCs w:val="24"/>
        </w:rPr>
        <w:t>:</w:t>
      </w:r>
      <w:r w:rsidRPr="00FE25E3">
        <w:rPr>
          <w:rFonts w:asciiTheme="minorHAnsi" w:hAnsiTheme="minorHAnsi" w:cstheme="minorHAnsi"/>
          <w:snapToGrid w:val="0"/>
          <w:sz w:val="24"/>
          <w:szCs w:val="24"/>
        </w:rPr>
        <w:tab/>
      </w:r>
      <w:r w:rsidRPr="00FE25E3">
        <w:rPr>
          <w:rFonts w:asciiTheme="minorHAnsi" w:hAnsiTheme="minorHAnsi" w:cstheme="minorHAnsi"/>
          <w:noProof/>
          <w:snapToGrid w:val="0"/>
          <w:sz w:val="24"/>
          <w:szCs w:val="24"/>
        </w:rPr>
        <w:t>Do</w:t>
      </w:r>
      <w:r w:rsidRPr="00FE25E3">
        <w:rPr>
          <w:rFonts w:asciiTheme="minorHAnsi" w:hAnsiTheme="minorHAnsi" w:cstheme="minorHAnsi"/>
          <w:snapToGrid w:val="0"/>
          <w:sz w:val="24"/>
          <w:szCs w:val="24"/>
        </w:rPr>
        <w:t xml:space="preserve">, </w:t>
      </w:r>
      <w:r w:rsidRPr="00FE25E3">
        <w:rPr>
          <w:rFonts w:asciiTheme="minorHAnsi" w:hAnsiTheme="minorHAnsi" w:cstheme="minorHAnsi"/>
          <w:noProof/>
          <w:sz w:val="24"/>
          <w:szCs w:val="24"/>
          <w:lang w:val="de-AT" w:eastAsia="en-US"/>
        </w:rPr>
        <w:t>4.12.2025</w:t>
      </w:r>
    </w:p>
    <w:p w14:paraId="485C3E20" w14:textId="403E835A" w:rsidR="00482716" w:rsidRDefault="00FE25E3" w:rsidP="00F7613C">
      <w:pPr>
        <w:widowControl w:val="0"/>
        <w:ind w:left="1418" w:hanging="1408"/>
        <w:rPr>
          <w:rFonts w:asciiTheme="minorHAnsi" w:hAnsiTheme="minorHAnsi" w:cstheme="minorHAnsi"/>
          <w:b/>
          <w:noProof/>
          <w:snapToGrid w:val="0"/>
          <w:sz w:val="24"/>
          <w:szCs w:val="24"/>
        </w:rPr>
      </w:pPr>
      <w:r w:rsidRPr="00FE25E3">
        <w:rPr>
          <w:rFonts w:asciiTheme="minorHAnsi" w:hAnsiTheme="minorHAnsi" w:cstheme="minorHAnsi"/>
          <w:b/>
          <w:sz w:val="24"/>
          <w:szCs w:val="24"/>
          <w:u w:val="single"/>
        </w:rPr>
        <w:t>Thema</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 xml:space="preserve">Rechtsmittel im Zivilprozess - Notwendiger Inhalt und </w:t>
      </w:r>
      <w:r w:rsidR="00482716">
        <w:rPr>
          <w:rFonts w:asciiTheme="minorHAnsi" w:hAnsiTheme="minorHAnsi" w:cstheme="minorHAnsi"/>
          <w:b/>
          <w:noProof/>
          <w:snapToGrid w:val="0"/>
          <w:sz w:val="24"/>
          <w:szCs w:val="24"/>
        </w:rPr>
        <w:br/>
      </w:r>
      <w:r w:rsidRPr="00FE25E3">
        <w:rPr>
          <w:rFonts w:asciiTheme="minorHAnsi" w:hAnsiTheme="minorHAnsi" w:cstheme="minorHAnsi"/>
          <w:b/>
          <w:noProof/>
          <w:snapToGrid w:val="0"/>
          <w:sz w:val="24"/>
          <w:szCs w:val="24"/>
        </w:rPr>
        <w:t>Vermeidung von Fallstricken</w:t>
      </w:r>
    </w:p>
    <w:p w14:paraId="6EBC47B3" w14:textId="50A930F9"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Analyse anzufechtender Entscheidungen</w:t>
      </w:r>
    </w:p>
    <w:p w14:paraId="48178AAC" w14:textId="446B5831"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 xml:space="preserve">Formale Aspekte (Rechtsweg, Zulässigkeit, Rechtzeitigkeit, </w:t>
      </w:r>
      <w:proofErr w:type="spellStart"/>
      <w:r w:rsidRPr="00482716">
        <w:rPr>
          <w:rFonts w:asciiTheme="minorHAnsi" w:hAnsiTheme="minorHAnsi" w:cstheme="minorHAnsi"/>
          <w:bCs/>
          <w:sz w:val="24"/>
          <w:szCs w:val="24"/>
        </w:rPr>
        <w:t>Mehrseitigkeit</w:t>
      </w:r>
      <w:proofErr w:type="spellEnd"/>
      <w:r w:rsidRPr="00482716">
        <w:rPr>
          <w:rFonts w:asciiTheme="minorHAnsi" w:hAnsiTheme="minorHAnsi" w:cstheme="minorHAnsi"/>
          <w:bCs/>
          <w:sz w:val="24"/>
          <w:szCs w:val="24"/>
        </w:rPr>
        <w:t>)</w:t>
      </w:r>
    </w:p>
    <w:p w14:paraId="4A2FD102" w14:textId="59EAFC82"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Notwendige Inhalte</w:t>
      </w:r>
    </w:p>
    <w:p w14:paraId="2772227A" w14:textId="56CA3DA8"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Rechtsmittelgründe im Einzelnen und deren Zulässigkeit</w:t>
      </w:r>
    </w:p>
    <w:p w14:paraId="60A1799C" w14:textId="3941E764"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 xml:space="preserve">Inhaltliche Aspekte - Korrekte Ausführung </w:t>
      </w:r>
      <w:r>
        <w:rPr>
          <w:rFonts w:asciiTheme="minorHAnsi" w:hAnsiTheme="minorHAnsi" w:cstheme="minorHAnsi"/>
          <w:bCs/>
          <w:sz w:val="24"/>
          <w:szCs w:val="24"/>
        </w:rPr>
        <w:br/>
      </w:r>
      <w:r w:rsidRPr="00482716">
        <w:rPr>
          <w:rFonts w:asciiTheme="minorHAnsi" w:hAnsiTheme="minorHAnsi" w:cstheme="minorHAnsi"/>
          <w:bCs/>
          <w:sz w:val="24"/>
          <w:szCs w:val="24"/>
        </w:rPr>
        <w:t>der einzelnen Rechtsmittelgründe</w:t>
      </w:r>
    </w:p>
    <w:p w14:paraId="2DC346F7" w14:textId="69E7AB8A"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Sondergefahr Neuerungsverbot</w:t>
      </w:r>
    </w:p>
    <w:p w14:paraId="37863DC9" w14:textId="1B17FD0F" w:rsidR="00482716" w:rsidRPr="00482716" w:rsidRDefault="00482716" w:rsidP="00F7613C">
      <w:pPr>
        <w:pStyle w:val="Listenabsatz"/>
        <w:widowControl w:val="0"/>
        <w:numPr>
          <w:ilvl w:val="0"/>
          <w:numId w:val="42"/>
        </w:numPr>
        <w:ind w:left="1701" w:hanging="283"/>
        <w:rPr>
          <w:rFonts w:asciiTheme="minorHAnsi" w:hAnsiTheme="minorHAnsi" w:cstheme="minorHAnsi"/>
          <w:bCs/>
          <w:sz w:val="24"/>
          <w:szCs w:val="24"/>
        </w:rPr>
      </w:pPr>
      <w:r w:rsidRPr="00482716">
        <w:rPr>
          <w:rFonts w:asciiTheme="minorHAnsi" w:hAnsiTheme="minorHAnsi" w:cstheme="minorHAnsi"/>
          <w:bCs/>
          <w:sz w:val="24"/>
          <w:szCs w:val="24"/>
        </w:rPr>
        <w:t>Die "gute" Rechtsmittelbeantwortung</w:t>
      </w:r>
    </w:p>
    <w:p w14:paraId="713D7106" w14:textId="355E1647" w:rsidR="00FE25E3" w:rsidRPr="00482716" w:rsidRDefault="00482716" w:rsidP="00F7613C">
      <w:pPr>
        <w:pStyle w:val="Listenabsatz"/>
        <w:widowControl w:val="0"/>
        <w:numPr>
          <w:ilvl w:val="0"/>
          <w:numId w:val="42"/>
        </w:numPr>
        <w:ind w:left="1701" w:hanging="283"/>
        <w:rPr>
          <w:rFonts w:asciiTheme="minorHAnsi" w:hAnsiTheme="minorHAnsi" w:cstheme="minorHAnsi"/>
          <w:b/>
          <w:sz w:val="24"/>
          <w:szCs w:val="24"/>
          <w:u w:val="single"/>
        </w:rPr>
      </w:pPr>
      <w:r w:rsidRPr="00482716">
        <w:rPr>
          <w:rFonts w:asciiTheme="minorHAnsi" w:hAnsiTheme="minorHAnsi" w:cstheme="minorHAnsi"/>
          <w:bCs/>
          <w:sz w:val="24"/>
          <w:szCs w:val="24"/>
        </w:rPr>
        <w:t>Korrekte Geltendmachung der Rechtsmittelkosten</w:t>
      </w:r>
    </w:p>
    <w:p w14:paraId="5D25E080" w14:textId="77777777" w:rsidR="00FE25E3" w:rsidRPr="00FE25E3" w:rsidRDefault="00FE25E3" w:rsidP="00F7613C">
      <w:pPr>
        <w:ind w:left="1418" w:right="-1" w:hanging="1408"/>
        <w:jc w:val="both"/>
        <w:rPr>
          <w:rFonts w:asciiTheme="minorHAnsi" w:hAnsiTheme="minorHAnsi" w:cstheme="minorHAnsi"/>
          <w:b/>
          <w:snapToGrid w:val="0"/>
          <w:sz w:val="24"/>
          <w:szCs w:val="24"/>
        </w:rPr>
      </w:pPr>
      <w:r w:rsidRPr="00FE25E3">
        <w:rPr>
          <w:rFonts w:asciiTheme="minorHAnsi" w:hAnsiTheme="minorHAnsi" w:cstheme="minorHAnsi"/>
          <w:b/>
          <w:sz w:val="24"/>
          <w:szCs w:val="24"/>
          <w:u w:val="single"/>
        </w:rPr>
        <w:t>Referent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b/>
          <w:noProof/>
          <w:snapToGrid w:val="0"/>
          <w:sz w:val="24"/>
          <w:szCs w:val="24"/>
        </w:rPr>
        <w:t>Mag</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Andrej</w:t>
      </w:r>
      <w:r w:rsidRPr="00FE25E3">
        <w:rPr>
          <w:rFonts w:asciiTheme="minorHAnsi" w:hAnsiTheme="minorHAnsi" w:cstheme="minorHAnsi"/>
          <w:b/>
          <w:snapToGrid w:val="0"/>
          <w:sz w:val="24"/>
          <w:szCs w:val="24"/>
        </w:rPr>
        <w:t xml:space="preserve"> </w:t>
      </w:r>
      <w:r w:rsidRPr="00FE25E3">
        <w:rPr>
          <w:rFonts w:asciiTheme="minorHAnsi" w:hAnsiTheme="minorHAnsi" w:cstheme="minorHAnsi"/>
          <w:b/>
          <w:noProof/>
          <w:snapToGrid w:val="0"/>
          <w:sz w:val="24"/>
          <w:szCs w:val="24"/>
        </w:rPr>
        <w:t>Grieb</w:t>
      </w:r>
    </w:p>
    <w:p w14:paraId="112268F1" w14:textId="77777777" w:rsidR="00FE25E3" w:rsidRPr="00FE25E3" w:rsidRDefault="00FE25E3" w:rsidP="00F7613C">
      <w:pPr>
        <w:tabs>
          <w:tab w:val="left" w:pos="1418"/>
        </w:tabs>
        <w:ind w:left="1418" w:hanging="1418"/>
        <w:rPr>
          <w:rFonts w:asciiTheme="minorHAnsi" w:hAnsiTheme="minorHAnsi" w:cstheme="minorHAnsi"/>
          <w:snapToGrid w:val="0"/>
          <w:sz w:val="24"/>
          <w:szCs w:val="24"/>
        </w:rPr>
      </w:pPr>
      <w:r w:rsidRPr="00FE25E3">
        <w:rPr>
          <w:rFonts w:asciiTheme="minorHAnsi" w:hAnsiTheme="minorHAnsi" w:cstheme="minorHAnsi"/>
          <w:sz w:val="24"/>
          <w:szCs w:val="24"/>
        </w:rPr>
        <w:tab/>
      </w:r>
      <w:r w:rsidRPr="00FE25E3">
        <w:rPr>
          <w:rFonts w:asciiTheme="minorHAnsi" w:hAnsiTheme="minorHAnsi" w:cstheme="minorHAnsi"/>
          <w:noProof/>
          <w:snapToGrid w:val="0"/>
          <w:sz w:val="24"/>
          <w:szCs w:val="24"/>
        </w:rPr>
        <w:t>Richter des LG für ZRS Wien (ua in einem Bestandsenat); Universitätslektor, Fachvortragender und Fachautor (Wohnrecht und Medizinrecht); Notfallsanitäter und Landesrettungskommandant-Stv Wiener Rotes Kreuz</w:t>
      </w:r>
    </w:p>
    <w:p w14:paraId="1508365E" w14:textId="791B7342" w:rsidR="00477D4C" w:rsidRPr="00FE25E3" w:rsidRDefault="002E556F" w:rsidP="00F7613C">
      <w:pPr>
        <w:widowControl w:val="0"/>
        <w:pBdr>
          <w:top w:val="single" w:sz="18" w:space="5" w:color="auto"/>
        </w:pBdr>
        <w:tabs>
          <w:tab w:val="left" w:pos="2127"/>
          <w:tab w:val="left" w:pos="2835"/>
        </w:tabs>
        <w:rPr>
          <w:rFonts w:asciiTheme="minorHAnsi" w:hAnsiTheme="minorHAnsi" w:cstheme="minorHAnsi"/>
          <w:sz w:val="24"/>
          <w:szCs w:val="24"/>
        </w:rPr>
      </w:pPr>
      <w:r w:rsidRPr="00FE25E3">
        <w:rPr>
          <w:rFonts w:asciiTheme="minorHAnsi" w:hAnsiTheme="minorHAnsi" w:cstheme="minorHAnsi"/>
          <w:b/>
          <w:sz w:val="24"/>
          <w:szCs w:val="24"/>
          <w:u w:val="single"/>
        </w:rPr>
        <w:t>Z</w:t>
      </w:r>
      <w:r w:rsidR="00477D4C" w:rsidRPr="00FE25E3">
        <w:rPr>
          <w:rFonts w:asciiTheme="minorHAnsi" w:hAnsiTheme="minorHAnsi" w:cstheme="minorHAnsi"/>
          <w:b/>
          <w:sz w:val="24"/>
          <w:szCs w:val="24"/>
          <w:u w:val="single"/>
        </w:rPr>
        <w:t>eit</w:t>
      </w:r>
      <w:r w:rsidR="00477D4C" w:rsidRPr="00FE25E3">
        <w:rPr>
          <w:rFonts w:asciiTheme="minorHAnsi" w:hAnsiTheme="minorHAnsi" w:cstheme="minorHAnsi"/>
          <w:sz w:val="24"/>
          <w:szCs w:val="24"/>
        </w:rPr>
        <w:t xml:space="preserve">: </w:t>
      </w:r>
      <w:r w:rsidR="00477D4C" w:rsidRPr="00FE25E3">
        <w:rPr>
          <w:rFonts w:asciiTheme="minorHAnsi" w:hAnsiTheme="minorHAnsi" w:cstheme="minorHAnsi"/>
          <w:sz w:val="24"/>
          <w:szCs w:val="24"/>
        </w:rPr>
        <w:tab/>
        <w:t xml:space="preserve">jeweils </w:t>
      </w:r>
      <w:r w:rsidR="00477D4C" w:rsidRPr="00FE25E3">
        <w:rPr>
          <w:rFonts w:asciiTheme="minorHAnsi" w:hAnsiTheme="minorHAnsi" w:cstheme="minorHAnsi"/>
          <w:b/>
          <w:sz w:val="24"/>
          <w:szCs w:val="24"/>
        </w:rPr>
        <w:t xml:space="preserve">18:00 </w:t>
      </w:r>
      <w:r w:rsidR="00477D4C" w:rsidRPr="00FE25E3">
        <w:rPr>
          <w:rFonts w:asciiTheme="minorHAnsi" w:hAnsiTheme="minorHAnsi" w:cstheme="minorHAnsi"/>
          <w:sz w:val="24"/>
          <w:szCs w:val="24"/>
        </w:rPr>
        <w:t xml:space="preserve">bis </w:t>
      </w:r>
      <w:r w:rsidR="00477D4C" w:rsidRPr="00FE25E3">
        <w:rPr>
          <w:rFonts w:asciiTheme="minorHAnsi" w:hAnsiTheme="minorHAnsi" w:cstheme="minorHAnsi"/>
          <w:b/>
          <w:sz w:val="24"/>
          <w:szCs w:val="24"/>
        </w:rPr>
        <w:t>21:00</w:t>
      </w:r>
      <w:r w:rsidR="00477D4C" w:rsidRPr="00FE25E3">
        <w:rPr>
          <w:rFonts w:asciiTheme="minorHAnsi" w:hAnsiTheme="minorHAnsi" w:cstheme="minorHAnsi"/>
          <w:sz w:val="24"/>
          <w:szCs w:val="24"/>
        </w:rPr>
        <w:t xml:space="preserve"> Uhr</w:t>
      </w:r>
    </w:p>
    <w:p w14:paraId="42E30D17" w14:textId="77777777" w:rsidR="004E7CCA" w:rsidRPr="00FE25E3" w:rsidRDefault="009859AA" w:rsidP="00F7613C">
      <w:pPr>
        <w:widowControl w:val="0"/>
        <w:tabs>
          <w:tab w:val="left" w:pos="2127"/>
        </w:tabs>
        <w:ind w:left="2127" w:hanging="2127"/>
        <w:rPr>
          <w:rFonts w:asciiTheme="minorHAnsi" w:hAnsiTheme="minorHAnsi" w:cstheme="minorHAnsi"/>
          <w:sz w:val="24"/>
          <w:szCs w:val="24"/>
        </w:rPr>
      </w:pPr>
      <w:r w:rsidRPr="00FE25E3">
        <w:rPr>
          <w:rFonts w:asciiTheme="minorHAnsi" w:hAnsiTheme="minorHAnsi" w:cstheme="minorHAnsi"/>
          <w:b/>
          <w:sz w:val="24"/>
          <w:szCs w:val="24"/>
          <w:u w:val="single"/>
        </w:rPr>
        <w:t>Veranstaltungsort</w:t>
      </w:r>
      <w:r w:rsidRPr="00FE25E3">
        <w:rPr>
          <w:rFonts w:asciiTheme="minorHAnsi" w:hAnsiTheme="minorHAnsi" w:cstheme="minorHAnsi"/>
          <w:sz w:val="24"/>
          <w:szCs w:val="24"/>
        </w:rPr>
        <w:t>:</w:t>
      </w:r>
      <w:r w:rsidRPr="00FE25E3">
        <w:rPr>
          <w:rFonts w:asciiTheme="minorHAnsi" w:hAnsiTheme="minorHAnsi" w:cstheme="minorHAnsi"/>
          <w:sz w:val="24"/>
          <w:szCs w:val="24"/>
        </w:rPr>
        <w:tab/>
        <w:t xml:space="preserve">wird jeweils in der </w:t>
      </w:r>
      <w:r w:rsidRPr="00FE25E3">
        <w:rPr>
          <w:rFonts w:asciiTheme="minorHAnsi" w:hAnsiTheme="minorHAnsi" w:cstheme="minorHAnsi"/>
          <w:b/>
          <w:sz w:val="24"/>
          <w:szCs w:val="24"/>
        </w:rPr>
        <w:t>Seminarerinnerung</w:t>
      </w:r>
      <w:r w:rsidRPr="00FE25E3">
        <w:rPr>
          <w:rFonts w:asciiTheme="minorHAnsi" w:hAnsiTheme="minorHAnsi" w:cstheme="minorHAnsi"/>
          <w:sz w:val="24"/>
          <w:szCs w:val="24"/>
        </w:rPr>
        <w:t xml:space="preserve"> drei Werktage vor dem Seminar </w:t>
      </w:r>
      <w:r w:rsidR="00DA3A4F" w:rsidRPr="00FE25E3">
        <w:rPr>
          <w:rFonts w:asciiTheme="minorHAnsi" w:hAnsiTheme="minorHAnsi" w:cstheme="minorHAnsi"/>
          <w:sz w:val="24"/>
          <w:szCs w:val="24"/>
        </w:rPr>
        <w:br/>
      </w:r>
      <w:r w:rsidRPr="00FE25E3">
        <w:rPr>
          <w:rFonts w:asciiTheme="minorHAnsi" w:hAnsiTheme="minorHAnsi" w:cstheme="minorHAnsi"/>
          <w:b/>
          <w:sz w:val="24"/>
          <w:szCs w:val="24"/>
        </w:rPr>
        <w:t>bekanntgegeben</w:t>
      </w:r>
      <w:r w:rsidRPr="00FE25E3">
        <w:rPr>
          <w:rFonts w:asciiTheme="minorHAnsi" w:hAnsiTheme="minorHAnsi" w:cstheme="minorHAnsi"/>
          <w:sz w:val="24"/>
          <w:szCs w:val="24"/>
        </w:rPr>
        <w:t xml:space="preserve">: entweder </w:t>
      </w:r>
    </w:p>
    <w:p w14:paraId="2C2B8818" w14:textId="77777777" w:rsidR="004E7CCA" w:rsidRPr="00FE25E3" w:rsidRDefault="009859AA" w:rsidP="00F7613C">
      <w:pPr>
        <w:pStyle w:val="Listenabsatz"/>
        <w:widowControl w:val="0"/>
        <w:numPr>
          <w:ilvl w:val="0"/>
          <w:numId w:val="38"/>
        </w:numPr>
        <w:tabs>
          <w:tab w:val="left" w:pos="2410"/>
        </w:tabs>
        <w:ind w:left="2410" w:hanging="283"/>
        <w:contextualSpacing w:val="0"/>
        <w:rPr>
          <w:rFonts w:asciiTheme="minorHAnsi" w:hAnsiTheme="minorHAnsi" w:cstheme="minorHAnsi"/>
          <w:color w:val="FF0000"/>
          <w:sz w:val="24"/>
          <w:szCs w:val="24"/>
        </w:rPr>
      </w:pPr>
      <w:r w:rsidRPr="00FE25E3">
        <w:rPr>
          <w:rFonts w:asciiTheme="minorHAnsi" w:hAnsiTheme="minorHAnsi" w:cstheme="minorHAnsi"/>
          <w:sz w:val="24"/>
          <w:szCs w:val="24"/>
        </w:rPr>
        <w:t>im Seminarinstitut (Kellergasse 37, 2103 Langenzersdorf),</w:t>
      </w:r>
    </w:p>
    <w:p w14:paraId="710D4A1F" w14:textId="77777777" w:rsidR="004E7CCA" w:rsidRPr="00FE25E3" w:rsidRDefault="009859AA" w:rsidP="00F7613C">
      <w:pPr>
        <w:pStyle w:val="Listenabsatz"/>
        <w:widowControl w:val="0"/>
        <w:numPr>
          <w:ilvl w:val="0"/>
          <w:numId w:val="38"/>
        </w:numPr>
        <w:tabs>
          <w:tab w:val="left" w:pos="2410"/>
        </w:tabs>
        <w:ind w:left="2410" w:hanging="283"/>
        <w:contextualSpacing w:val="0"/>
        <w:rPr>
          <w:rFonts w:asciiTheme="minorHAnsi" w:hAnsiTheme="minorHAnsi" w:cstheme="minorHAnsi"/>
          <w:color w:val="FF0000"/>
          <w:sz w:val="24"/>
          <w:szCs w:val="24"/>
        </w:rPr>
      </w:pPr>
      <w:r w:rsidRPr="00FE25E3">
        <w:rPr>
          <w:rFonts w:asciiTheme="minorHAnsi" w:hAnsiTheme="minorHAnsi" w:cstheme="minorHAnsi"/>
          <w:sz w:val="24"/>
          <w:szCs w:val="24"/>
        </w:rPr>
        <w:t>im Gasthof Roderich (Wiener Straße 59, 2103 Langenzersdorf) oder</w:t>
      </w:r>
    </w:p>
    <w:p w14:paraId="75576F46" w14:textId="5EE7E9B5" w:rsidR="009859AA" w:rsidRPr="00FE25E3" w:rsidRDefault="009859AA" w:rsidP="00F7613C">
      <w:pPr>
        <w:pStyle w:val="Listenabsatz"/>
        <w:widowControl w:val="0"/>
        <w:numPr>
          <w:ilvl w:val="0"/>
          <w:numId w:val="38"/>
        </w:numPr>
        <w:tabs>
          <w:tab w:val="left" w:pos="2410"/>
        </w:tabs>
        <w:ind w:left="2410" w:hanging="283"/>
        <w:contextualSpacing w:val="0"/>
        <w:rPr>
          <w:rFonts w:asciiTheme="minorHAnsi" w:hAnsiTheme="minorHAnsi" w:cstheme="minorHAnsi"/>
          <w:color w:val="FF0000"/>
          <w:sz w:val="24"/>
          <w:szCs w:val="24"/>
        </w:rPr>
      </w:pPr>
      <w:r w:rsidRPr="00FE25E3">
        <w:rPr>
          <w:rFonts w:asciiTheme="minorHAnsi" w:hAnsiTheme="minorHAnsi" w:cstheme="minorHAnsi"/>
          <w:sz w:val="24"/>
          <w:szCs w:val="24"/>
        </w:rPr>
        <w:t xml:space="preserve">ausnahmsweise online (falls organisatorisch oder staatlich </w:t>
      </w:r>
      <w:r w:rsidR="004E7CCA" w:rsidRPr="00FE25E3">
        <w:rPr>
          <w:rFonts w:asciiTheme="minorHAnsi" w:hAnsiTheme="minorHAnsi" w:cstheme="minorHAnsi"/>
          <w:sz w:val="24"/>
          <w:szCs w:val="24"/>
        </w:rPr>
        <w:br/>
      </w:r>
      <w:r w:rsidRPr="00FE25E3">
        <w:rPr>
          <w:rFonts w:asciiTheme="minorHAnsi" w:hAnsiTheme="minorHAnsi" w:cstheme="minorHAnsi"/>
          <w:sz w:val="24"/>
          <w:szCs w:val="24"/>
        </w:rPr>
        <w:t xml:space="preserve">vorgeschrieben nötig) </w:t>
      </w:r>
    </w:p>
    <w:p w14:paraId="36BA4AEA" w14:textId="25FE86DE" w:rsidR="00430146" w:rsidRPr="00FE25E3" w:rsidRDefault="00477D4C" w:rsidP="00F7613C">
      <w:pPr>
        <w:widowControl w:val="0"/>
        <w:pBdr>
          <w:bottom w:val="single" w:sz="18" w:space="1" w:color="auto"/>
        </w:pBdr>
        <w:tabs>
          <w:tab w:val="left" w:pos="1134"/>
          <w:tab w:val="left" w:pos="2127"/>
          <w:tab w:val="left" w:pos="2835"/>
        </w:tabs>
        <w:ind w:left="2127" w:hanging="2127"/>
        <w:rPr>
          <w:rFonts w:asciiTheme="minorHAnsi" w:hAnsiTheme="minorHAnsi" w:cstheme="minorHAnsi"/>
          <w:sz w:val="24"/>
          <w:szCs w:val="24"/>
        </w:rPr>
      </w:pPr>
      <w:r w:rsidRPr="00FE25E3">
        <w:rPr>
          <w:rFonts w:asciiTheme="minorHAnsi" w:hAnsiTheme="minorHAnsi" w:cstheme="minorHAnsi"/>
          <w:b/>
          <w:sz w:val="24"/>
          <w:szCs w:val="24"/>
          <w:u w:val="words"/>
        </w:rPr>
        <w:t>Teilnah</w:t>
      </w:r>
      <w:r w:rsidRPr="00FE25E3">
        <w:rPr>
          <w:rFonts w:asciiTheme="minorHAnsi" w:hAnsiTheme="minorHAnsi" w:cstheme="minorHAnsi"/>
          <w:b/>
          <w:sz w:val="24"/>
          <w:szCs w:val="24"/>
          <w:u w:val="words"/>
        </w:rPr>
        <w:softHyphen/>
        <w:t>megebühr</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00511752" w:rsidRPr="00FE25E3">
        <w:rPr>
          <w:rFonts w:asciiTheme="minorHAnsi" w:hAnsiTheme="minorHAnsi" w:cstheme="minorHAnsi"/>
          <w:sz w:val="24"/>
          <w:szCs w:val="24"/>
        </w:rPr>
        <w:t xml:space="preserve">jeweils 255,-- Euro netto (plus 20% </w:t>
      </w:r>
      <w:proofErr w:type="spellStart"/>
      <w:r w:rsidR="00511752" w:rsidRPr="00FE25E3">
        <w:rPr>
          <w:rFonts w:asciiTheme="minorHAnsi" w:hAnsiTheme="minorHAnsi" w:cstheme="minorHAnsi"/>
          <w:sz w:val="24"/>
          <w:szCs w:val="24"/>
        </w:rPr>
        <w:t>USt</w:t>
      </w:r>
      <w:proofErr w:type="spellEnd"/>
      <w:r w:rsidR="00511752" w:rsidRPr="00FE25E3">
        <w:rPr>
          <w:rFonts w:asciiTheme="minorHAnsi" w:hAnsiTheme="minorHAnsi" w:cstheme="minorHAnsi"/>
          <w:sz w:val="24"/>
          <w:szCs w:val="24"/>
        </w:rPr>
        <w:t xml:space="preserve">). </w:t>
      </w:r>
    </w:p>
    <w:p w14:paraId="569D22A3" w14:textId="0CB0E3AF" w:rsidR="00477D4C" w:rsidRPr="00FE25E3" w:rsidRDefault="00430146" w:rsidP="00F7613C">
      <w:pPr>
        <w:widowControl w:val="0"/>
        <w:rPr>
          <w:rFonts w:asciiTheme="minorHAnsi" w:hAnsiTheme="minorHAnsi" w:cstheme="minorHAnsi"/>
          <w:b/>
          <w:sz w:val="24"/>
          <w:szCs w:val="24"/>
        </w:rPr>
      </w:pPr>
      <w:r w:rsidRPr="00FE25E3">
        <w:rPr>
          <w:rFonts w:asciiTheme="minorHAnsi" w:hAnsiTheme="minorHAnsi" w:cstheme="minorHAnsi"/>
          <w:b/>
          <w:sz w:val="24"/>
          <w:szCs w:val="24"/>
        </w:rPr>
        <w:t>Ausführlichere Seminarbeschreibungen finden Sie teilweise auf unserer Internetseite.</w:t>
      </w:r>
      <w:r w:rsidR="00477D4C" w:rsidRPr="00FE25E3">
        <w:rPr>
          <w:rFonts w:asciiTheme="minorHAnsi" w:hAnsiTheme="minorHAnsi" w:cstheme="minorHAnsi"/>
          <w:b/>
          <w:sz w:val="24"/>
          <w:szCs w:val="24"/>
        </w:rPr>
        <w:br w:type="page"/>
      </w:r>
    </w:p>
    <w:p w14:paraId="6546A420" w14:textId="77777777" w:rsidR="00477D4C" w:rsidRPr="00FE25E3" w:rsidRDefault="00477D4C" w:rsidP="00BF5509">
      <w:pPr>
        <w:widowControl w:val="0"/>
        <w:tabs>
          <w:tab w:val="left" w:pos="1134"/>
        </w:tabs>
        <w:spacing w:after="120"/>
        <w:ind w:left="-567" w:right="-569"/>
        <w:jc w:val="center"/>
        <w:rPr>
          <w:rFonts w:asciiTheme="minorHAnsi" w:hAnsiTheme="minorHAnsi" w:cstheme="minorHAnsi"/>
          <w:b/>
          <w:sz w:val="24"/>
          <w:szCs w:val="24"/>
        </w:rPr>
      </w:pPr>
      <w:bookmarkStart w:id="2" w:name="_Hlk154222560"/>
      <w:r w:rsidRPr="00FE25E3">
        <w:rPr>
          <w:rFonts w:asciiTheme="minorHAnsi" w:hAnsiTheme="minorHAnsi" w:cstheme="minorHAnsi"/>
          <w:b/>
          <w:sz w:val="24"/>
          <w:szCs w:val="24"/>
        </w:rPr>
        <w:lastRenderedPageBreak/>
        <w:t xml:space="preserve">Tagesseminare </w:t>
      </w:r>
      <w:r w:rsidRPr="00FE25E3">
        <w:rPr>
          <w:rFonts w:asciiTheme="minorHAnsi" w:hAnsiTheme="minorHAnsi" w:cstheme="minorHAnsi"/>
          <w:b/>
          <w:sz w:val="24"/>
          <w:szCs w:val="24"/>
        </w:rPr>
        <w:br/>
        <w:t>(insbesondere für Kanzleikräfte, aber auch für Juristen und Wirtschaftsfachleute geeignet)</w:t>
      </w:r>
      <w:bookmarkEnd w:id="2"/>
      <w:r w:rsidRPr="00FE25E3">
        <w:rPr>
          <w:rFonts w:asciiTheme="minorHAnsi" w:hAnsiTheme="minorHAnsi" w:cstheme="minorHAnsi"/>
          <w:b/>
          <w:sz w:val="24"/>
          <w:szCs w:val="24"/>
        </w:rPr>
        <w:br/>
      </w:r>
    </w:p>
    <w:p w14:paraId="76B32DB7" w14:textId="5F20F617" w:rsidR="00387FAB" w:rsidRPr="00FE25E3" w:rsidRDefault="00FE25E3" w:rsidP="00387FAB">
      <w:pPr>
        <w:tabs>
          <w:tab w:val="left" w:pos="1418"/>
        </w:tabs>
        <w:ind w:left="1418" w:hanging="1418"/>
        <w:rPr>
          <w:rFonts w:asciiTheme="minorHAnsi" w:hAnsiTheme="minorHAnsi" w:cstheme="minorHAnsi"/>
          <w:b/>
          <w:snapToGrid w:val="0"/>
          <w:sz w:val="32"/>
          <w:szCs w:val="32"/>
          <w:u w:val="single"/>
        </w:rPr>
      </w:pPr>
      <w:bookmarkStart w:id="3" w:name="_Hlk126153970"/>
      <w:r w:rsidRPr="00FE25E3">
        <w:rPr>
          <w:rFonts w:asciiTheme="minorHAnsi" w:hAnsiTheme="minorHAnsi" w:cstheme="minorHAnsi"/>
          <w:b/>
          <w:snapToGrid w:val="0"/>
          <w:sz w:val="32"/>
          <w:szCs w:val="32"/>
          <w:u w:val="single"/>
        </w:rPr>
        <w:t>Tagesseminare werden ab 2026 wieder angeboten!</w:t>
      </w:r>
    </w:p>
    <w:p w14:paraId="70F15658" w14:textId="77777777" w:rsidR="00FE25E3" w:rsidRPr="00FE25E3" w:rsidRDefault="00FE25E3" w:rsidP="00387FAB">
      <w:pPr>
        <w:tabs>
          <w:tab w:val="left" w:pos="1418"/>
        </w:tabs>
        <w:ind w:left="1418" w:hanging="1418"/>
        <w:rPr>
          <w:rFonts w:asciiTheme="minorHAnsi" w:hAnsiTheme="minorHAnsi" w:cstheme="minorHAnsi"/>
          <w:snapToGrid w:val="0"/>
          <w:sz w:val="32"/>
          <w:szCs w:val="32"/>
        </w:rPr>
      </w:pPr>
    </w:p>
    <w:p w14:paraId="0EDD5C15" w14:textId="7A7B2C3C" w:rsidR="00477D4C" w:rsidRPr="00FE25E3" w:rsidRDefault="00477D4C" w:rsidP="00BF5509">
      <w:pPr>
        <w:widowControl w:val="0"/>
        <w:pBdr>
          <w:top w:val="single" w:sz="18" w:space="5" w:color="auto"/>
        </w:pBdr>
        <w:tabs>
          <w:tab w:val="left" w:pos="2127"/>
          <w:tab w:val="left" w:pos="2835"/>
        </w:tabs>
        <w:spacing w:after="120"/>
        <w:ind w:left="2124" w:hanging="2124"/>
        <w:rPr>
          <w:rFonts w:asciiTheme="minorHAnsi" w:hAnsiTheme="minorHAnsi" w:cstheme="minorHAnsi"/>
          <w:sz w:val="24"/>
          <w:szCs w:val="24"/>
        </w:rPr>
      </w:pPr>
      <w:r w:rsidRPr="00FE25E3">
        <w:rPr>
          <w:rFonts w:asciiTheme="minorHAnsi" w:hAnsiTheme="minorHAnsi" w:cstheme="minorHAnsi"/>
          <w:b/>
          <w:sz w:val="24"/>
          <w:szCs w:val="24"/>
          <w:u w:val="single"/>
        </w:rPr>
        <w:t>Zeit</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Pr="00FE25E3">
        <w:rPr>
          <w:rFonts w:asciiTheme="minorHAnsi" w:hAnsiTheme="minorHAnsi" w:cstheme="minorHAnsi"/>
          <w:sz w:val="24"/>
          <w:szCs w:val="24"/>
        </w:rPr>
        <w:tab/>
        <w:t xml:space="preserve">jeweils </w:t>
      </w:r>
      <w:r w:rsidRPr="00FE25E3">
        <w:rPr>
          <w:rFonts w:asciiTheme="minorHAnsi" w:hAnsiTheme="minorHAnsi" w:cstheme="minorHAnsi"/>
          <w:b/>
          <w:sz w:val="24"/>
          <w:szCs w:val="24"/>
        </w:rPr>
        <w:t xml:space="preserve">9:00 </w:t>
      </w:r>
      <w:r w:rsidRPr="00FE25E3">
        <w:rPr>
          <w:rFonts w:asciiTheme="minorHAnsi" w:hAnsiTheme="minorHAnsi" w:cstheme="minorHAnsi"/>
          <w:sz w:val="24"/>
          <w:szCs w:val="24"/>
        </w:rPr>
        <w:t xml:space="preserve">bis </w:t>
      </w:r>
      <w:r w:rsidRPr="00FE25E3">
        <w:rPr>
          <w:rFonts w:asciiTheme="minorHAnsi" w:hAnsiTheme="minorHAnsi" w:cstheme="minorHAnsi"/>
          <w:b/>
          <w:sz w:val="24"/>
          <w:szCs w:val="24"/>
        </w:rPr>
        <w:t>16:00</w:t>
      </w:r>
      <w:r w:rsidRPr="00FE25E3">
        <w:rPr>
          <w:rFonts w:asciiTheme="minorHAnsi" w:hAnsiTheme="minorHAnsi" w:cstheme="minorHAnsi"/>
          <w:sz w:val="24"/>
          <w:szCs w:val="24"/>
        </w:rPr>
        <w:t xml:space="preserve"> Uhr</w:t>
      </w:r>
    </w:p>
    <w:p w14:paraId="69F1E89F" w14:textId="77777777" w:rsidR="00E71767" w:rsidRPr="00FE25E3" w:rsidRDefault="002E556F" w:rsidP="00E71767">
      <w:pPr>
        <w:widowControl w:val="0"/>
        <w:tabs>
          <w:tab w:val="left" w:pos="2127"/>
        </w:tabs>
        <w:ind w:left="2126" w:hanging="2126"/>
        <w:rPr>
          <w:rFonts w:asciiTheme="minorHAnsi" w:hAnsiTheme="minorHAnsi" w:cstheme="minorHAnsi"/>
          <w:sz w:val="24"/>
          <w:szCs w:val="24"/>
        </w:rPr>
      </w:pPr>
      <w:r w:rsidRPr="00FE25E3">
        <w:rPr>
          <w:rFonts w:asciiTheme="minorHAnsi" w:hAnsiTheme="minorHAnsi" w:cstheme="minorHAnsi"/>
          <w:b/>
          <w:sz w:val="24"/>
          <w:szCs w:val="24"/>
          <w:u w:val="single"/>
        </w:rPr>
        <w:t>Veranstaltungsort</w:t>
      </w:r>
      <w:r w:rsidRPr="00FE25E3">
        <w:rPr>
          <w:rFonts w:asciiTheme="minorHAnsi" w:hAnsiTheme="minorHAnsi" w:cstheme="minorHAnsi"/>
          <w:sz w:val="24"/>
          <w:szCs w:val="24"/>
        </w:rPr>
        <w:t>:</w:t>
      </w:r>
      <w:r w:rsidRPr="00FE25E3">
        <w:rPr>
          <w:rFonts w:asciiTheme="minorHAnsi" w:hAnsiTheme="minorHAnsi" w:cstheme="minorHAnsi"/>
          <w:sz w:val="24"/>
          <w:szCs w:val="24"/>
        </w:rPr>
        <w:tab/>
        <w:t xml:space="preserve">wird </w:t>
      </w:r>
      <w:r w:rsidR="009859AA" w:rsidRPr="00FE25E3">
        <w:rPr>
          <w:rFonts w:asciiTheme="minorHAnsi" w:hAnsiTheme="minorHAnsi" w:cstheme="minorHAnsi"/>
          <w:sz w:val="24"/>
          <w:szCs w:val="24"/>
        </w:rPr>
        <w:t xml:space="preserve">jeweils </w:t>
      </w:r>
      <w:r w:rsidRPr="00FE25E3">
        <w:rPr>
          <w:rFonts w:asciiTheme="minorHAnsi" w:hAnsiTheme="minorHAnsi" w:cstheme="minorHAnsi"/>
          <w:sz w:val="24"/>
          <w:szCs w:val="24"/>
        </w:rPr>
        <w:t xml:space="preserve">in der </w:t>
      </w:r>
      <w:r w:rsidRPr="00FE25E3">
        <w:rPr>
          <w:rFonts w:asciiTheme="minorHAnsi" w:hAnsiTheme="minorHAnsi" w:cstheme="minorHAnsi"/>
          <w:b/>
          <w:sz w:val="24"/>
          <w:szCs w:val="24"/>
        </w:rPr>
        <w:t>Seminarerinnerung</w:t>
      </w:r>
      <w:r w:rsidRPr="00FE25E3">
        <w:rPr>
          <w:rFonts w:asciiTheme="minorHAnsi" w:hAnsiTheme="minorHAnsi" w:cstheme="minorHAnsi"/>
          <w:sz w:val="24"/>
          <w:szCs w:val="24"/>
        </w:rPr>
        <w:t xml:space="preserve"> drei Werktage vor dem Seminar </w:t>
      </w:r>
      <w:r w:rsidR="00EC3246" w:rsidRPr="00FE25E3">
        <w:rPr>
          <w:rFonts w:asciiTheme="minorHAnsi" w:hAnsiTheme="minorHAnsi" w:cstheme="minorHAnsi"/>
          <w:sz w:val="24"/>
          <w:szCs w:val="24"/>
        </w:rPr>
        <w:br/>
      </w:r>
      <w:r w:rsidRPr="00FE25E3">
        <w:rPr>
          <w:rFonts w:asciiTheme="minorHAnsi" w:hAnsiTheme="minorHAnsi" w:cstheme="minorHAnsi"/>
          <w:b/>
          <w:sz w:val="24"/>
          <w:szCs w:val="24"/>
        </w:rPr>
        <w:t>bekanntgegeben</w:t>
      </w:r>
      <w:r w:rsidR="009859AA" w:rsidRPr="00FE25E3">
        <w:rPr>
          <w:rFonts w:asciiTheme="minorHAnsi" w:hAnsiTheme="minorHAnsi" w:cstheme="minorHAnsi"/>
          <w:sz w:val="24"/>
          <w:szCs w:val="24"/>
        </w:rPr>
        <w:t xml:space="preserve">: entweder </w:t>
      </w:r>
    </w:p>
    <w:p w14:paraId="78F8FA78" w14:textId="77777777" w:rsidR="00E71767" w:rsidRPr="00FE25E3" w:rsidRDefault="00E71767" w:rsidP="00E71767">
      <w:pPr>
        <w:pStyle w:val="Listenabsatz"/>
        <w:widowControl w:val="0"/>
        <w:numPr>
          <w:ilvl w:val="0"/>
          <w:numId w:val="38"/>
        </w:numPr>
        <w:tabs>
          <w:tab w:val="left" w:pos="2410"/>
        </w:tabs>
        <w:spacing w:line="216" w:lineRule="auto"/>
        <w:ind w:left="2410" w:hanging="283"/>
        <w:rPr>
          <w:rFonts w:asciiTheme="minorHAnsi" w:hAnsiTheme="minorHAnsi" w:cstheme="minorHAnsi"/>
          <w:color w:val="FF0000"/>
          <w:sz w:val="24"/>
          <w:szCs w:val="24"/>
        </w:rPr>
      </w:pPr>
      <w:r w:rsidRPr="00FE25E3">
        <w:rPr>
          <w:rFonts w:asciiTheme="minorHAnsi" w:hAnsiTheme="minorHAnsi" w:cstheme="minorHAnsi"/>
          <w:sz w:val="24"/>
          <w:szCs w:val="24"/>
        </w:rPr>
        <w:t>im Seminarinstitut (Kellergasse 37, 2103 Langenzersdorf),</w:t>
      </w:r>
    </w:p>
    <w:p w14:paraId="4B8CECE2" w14:textId="77777777" w:rsidR="00E71767" w:rsidRPr="00FE25E3" w:rsidRDefault="00E71767" w:rsidP="00E71767">
      <w:pPr>
        <w:pStyle w:val="Listenabsatz"/>
        <w:widowControl w:val="0"/>
        <w:numPr>
          <w:ilvl w:val="0"/>
          <w:numId w:val="38"/>
        </w:numPr>
        <w:tabs>
          <w:tab w:val="left" w:pos="2410"/>
        </w:tabs>
        <w:spacing w:after="120" w:line="216" w:lineRule="auto"/>
        <w:ind w:left="2410" w:hanging="283"/>
        <w:rPr>
          <w:rFonts w:asciiTheme="minorHAnsi" w:hAnsiTheme="minorHAnsi" w:cstheme="minorHAnsi"/>
          <w:color w:val="FF0000"/>
          <w:sz w:val="24"/>
          <w:szCs w:val="24"/>
        </w:rPr>
      </w:pPr>
      <w:r w:rsidRPr="00FE25E3">
        <w:rPr>
          <w:rFonts w:asciiTheme="minorHAnsi" w:hAnsiTheme="minorHAnsi" w:cstheme="minorHAnsi"/>
          <w:sz w:val="24"/>
          <w:szCs w:val="24"/>
        </w:rPr>
        <w:t>im Gasthof Roderich (Wiener Straße 59, 2103 Langenzersdorf) oder</w:t>
      </w:r>
    </w:p>
    <w:p w14:paraId="4A1DD0E3" w14:textId="322B8B54" w:rsidR="002E556F" w:rsidRPr="00FE25E3" w:rsidRDefault="00E71767" w:rsidP="00E71767">
      <w:pPr>
        <w:pStyle w:val="Listenabsatz"/>
        <w:widowControl w:val="0"/>
        <w:numPr>
          <w:ilvl w:val="0"/>
          <w:numId w:val="38"/>
        </w:numPr>
        <w:tabs>
          <w:tab w:val="left" w:pos="2410"/>
        </w:tabs>
        <w:spacing w:after="120" w:line="216" w:lineRule="auto"/>
        <w:ind w:left="2410" w:hanging="283"/>
        <w:rPr>
          <w:rFonts w:asciiTheme="minorHAnsi" w:hAnsiTheme="minorHAnsi" w:cstheme="minorHAnsi"/>
          <w:color w:val="FF0000"/>
          <w:sz w:val="24"/>
          <w:szCs w:val="24"/>
        </w:rPr>
      </w:pPr>
      <w:r w:rsidRPr="00FE25E3">
        <w:rPr>
          <w:rFonts w:asciiTheme="minorHAnsi" w:hAnsiTheme="minorHAnsi" w:cstheme="minorHAnsi"/>
          <w:sz w:val="24"/>
          <w:szCs w:val="24"/>
        </w:rPr>
        <w:t xml:space="preserve">ausnahmsweise online (falls organisatorisch oder staatlich </w:t>
      </w:r>
      <w:r w:rsidRPr="00FE25E3">
        <w:rPr>
          <w:rFonts w:asciiTheme="minorHAnsi" w:hAnsiTheme="minorHAnsi" w:cstheme="minorHAnsi"/>
          <w:sz w:val="24"/>
          <w:szCs w:val="24"/>
        </w:rPr>
        <w:br/>
        <w:t xml:space="preserve">vorgeschrieben nötig) </w:t>
      </w:r>
      <w:r w:rsidR="002E556F" w:rsidRPr="00FE25E3">
        <w:rPr>
          <w:rFonts w:asciiTheme="minorHAnsi" w:hAnsiTheme="minorHAnsi" w:cstheme="minorHAnsi"/>
          <w:sz w:val="24"/>
          <w:szCs w:val="24"/>
        </w:rPr>
        <w:t xml:space="preserve"> </w:t>
      </w:r>
    </w:p>
    <w:p w14:paraId="0C0D7F3C" w14:textId="24D76BBD" w:rsidR="00477D4C" w:rsidRPr="00FE25E3" w:rsidRDefault="00477D4C" w:rsidP="00BF5509">
      <w:pPr>
        <w:widowControl w:val="0"/>
        <w:pBdr>
          <w:bottom w:val="single" w:sz="18" w:space="1" w:color="auto"/>
        </w:pBdr>
        <w:tabs>
          <w:tab w:val="left" w:pos="1134"/>
          <w:tab w:val="left" w:pos="2127"/>
          <w:tab w:val="left" w:pos="2835"/>
        </w:tabs>
        <w:spacing w:after="120"/>
        <w:ind w:left="2127" w:hanging="2127"/>
        <w:rPr>
          <w:rFonts w:asciiTheme="minorHAnsi" w:hAnsiTheme="minorHAnsi" w:cstheme="minorHAnsi"/>
          <w:b/>
          <w:sz w:val="24"/>
          <w:szCs w:val="24"/>
        </w:rPr>
      </w:pPr>
      <w:r w:rsidRPr="00FE25E3">
        <w:rPr>
          <w:rFonts w:asciiTheme="minorHAnsi" w:hAnsiTheme="minorHAnsi" w:cstheme="minorHAnsi"/>
          <w:b/>
          <w:sz w:val="24"/>
          <w:szCs w:val="24"/>
          <w:u w:val="words"/>
        </w:rPr>
        <w:t>Teilnah</w:t>
      </w:r>
      <w:r w:rsidRPr="00FE25E3">
        <w:rPr>
          <w:rFonts w:asciiTheme="minorHAnsi" w:hAnsiTheme="minorHAnsi" w:cstheme="minorHAnsi"/>
          <w:b/>
          <w:sz w:val="24"/>
          <w:szCs w:val="24"/>
          <w:u w:val="words"/>
        </w:rPr>
        <w:softHyphen/>
        <w:t>megebühr</w:t>
      </w:r>
      <w:r w:rsidRPr="00FE25E3">
        <w:rPr>
          <w:rFonts w:asciiTheme="minorHAnsi" w:hAnsiTheme="minorHAnsi" w:cstheme="minorHAnsi"/>
          <w:sz w:val="24"/>
          <w:szCs w:val="24"/>
        </w:rPr>
        <w:t xml:space="preserve">: </w:t>
      </w:r>
      <w:r w:rsidRPr="00FE25E3">
        <w:rPr>
          <w:rFonts w:asciiTheme="minorHAnsi" w:hAnsiTheme="minorHAnsi" w:cstheme="minorHAnsi"/>
          <w:sz w:val="24"/>
          <w:szCs w:val="24"/>
        </w:rPr>
        <w:tab/>
      </w:r>
      <w:r w:rsidR="00511752" w:rsidRPr="00FE25E3">
        <w:rPr>
          <w:rFonts w:asciiTheme="minorHAnsi" w:hAnsiTheme="minorHAnsi" w:cstheme="minorHAnsi"/>
          <w:sz w:val="24"/>
          <w:szCs w:val="24"/>
        </w:rPr>
        <w:t xml:space="preserve">jeweils 317,-- Euro netto (plus 20% </w:t>
      </w:r>
      <w:proofErr w:type="spellStart"/>
      <w:r w:rsidR="00511752" w:rsidRPr="00FE25E3">
        <w:rPr>
          <w:rFonts w:asciiTheme="minorHAnsi" w:hAnsiTheme="minorHAnsi" w:cstheme="minorHAnsi"/>
          <w:sz w:val="24"/>
          <w:szCs w:val="24"/>
        </w:rPr>
        <w:t>USt</w:t>
      </w:r>
      <w:proofErr w:type="spellEnd"/>
      <w:r w:rsidR="00511752" w:rsidRPr="00FE25E3">
        <w:rPr>
          <w:rFonts w:asciiTheme="minorHAnsi" w:hAnsiTheme="minorHAnsi" w:cstheme="minorHAnsi"/>
          <w:sz w:val="24"/>
          <w:szCs w:val="24"/>
        </w:rPr>
        <w:t xml:space="preserve">). </w:t>
      </w:r>
    </w:p>
    <w:bookmarkEnd w:id="3"/>
    <w:p w14:paraId="52646DDD" w14:textId="70538573" w:rsidR="000212E8" w:rsidRPr="00FE25E3" w:rsidRDefault="00FE25E3" w:rsidP="00BF5509">
      <w:pPr>
        <w:widowControl w:val="0"/>
        <w:spacing w:before="360"/>
        <w:rPr>
          <w:rFonts w:asciiTheme="minorHAnsi" w:hAnsiTheme="minorHAnsi" w:cstheme="minorHAnsi"/>
          <w:sz w:val="24"/>
          <w:szCs w:val="24"/>
        </w:rPr>
      </w:pPr>
      <w:r>
        <w:rPr>
          <w:rFonts w:asciiTheme="minorHAnsi" w:hAnsiTheme="minorHAnsi" w:cstheme="minorHAnsi"/>
          <w:b/>
          <w:sz w:val="24"/>
          <w:szCs w:val="24"/>
        </w:rPr>
        <w:t>A</w:t>
      </w:r>
      <w:r w:rsidR="00477D4C" w:rsidRPr="00FE25E3">
        <w:rPr>
          <w:rFonts w:asciiTheme="minorHAnsi" w:hAnsiTheme="minorHAnsi" w:cstheme="minorHAnsi"/>
          <w:b/>
          <w:sz w:val="24"/>
          <w:szCs w:val="24"/>
        </w:rPr>
        <w:t>usführlichere Seminarbeschreibungen finden Sie teilweise auf unserer Internetseite.</w:t>
      </w:r>
    </w:p>
    <w:sectPr w:rsidR="000212E8" w:rsidRPr="00FE25E3" w:rsidSect="00430146">
      <w:footerReference w:type="default" r:id="rId8"/>
      <w:pgSz w:w="11906" w:h="16838"/>
      <w:pgMar w:top="567" w:right="1418" w:bottom="851" w:left="1418" w:header="284"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8A8C" w14:textId="77777777" w:rsidR="000F0C95" w:rsidRDefault="000F0C95" w:rsidP="001B0F42">
      <w:r>
        <w:separator/>
      </w:r>
    </w:p>
  </w:endnote>
  <w:endnote w:type="continuationSeparator" w:id="0">
    <w:p w14:paraId="09741791" w14:textId="77777777" w:rsidR="000F0C95" w:rsidRDefault="000F0C95" w:rsidP="001B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D9BA" w14:textId="0CB243AD" w:rsidR="00C964D1" w:rsidRPr="00C964D1" w:rsidRDefault="00A86C43" w:rsidP="00841CE1">
    <w:pPr>
      <w:pStyle w:val="Kopfzeile"/>
      <w:tabs>
        <w:tab w:val="clear" w:pos="9072"/>
        <w:tab w:val="left" w:pos="5245"/>
        <w:tab w:val="right" w:pos="9923"/>
      </w:tabs>
      <w:ind w:right="-853"/>
      <w:jc w:val="right"/>
      <w:rPr>
        <w:rFonts w:cstheme="minorHAnsi"/>
        <w:color w:val="000000" w:themeColor="text1"/>
        <w:sz w:val="20"/>
        <w:szCs w:val="20"/>
      </w:rPr>
    </w:pPr>
    <w:r>
      <w:rPr>
        <w:color w:val="000000" w:themeColor="text1"/>
        <w:sz w:val="20"/>
        <w:szCs w:val="20"/>
      </w:rPr>
      <w:t xml:space="preserve"> </w:t>
    </w:r>
    <w:r w:rsidR="00C964D1" w:rsidRPr="00C964D1">
      <w:rPr>
        <w:rStyle w:val="Hyperlink"/>
        <w:rFonts w:cstheme="minorHAnsi"/>
        <w:color w:val="000000" w:themeColor="text1"/>
        <w:sz w:val="20"/>
        <w:szCs w:val="20"/>
        <w:u w:val="none"/>
      </w:rPr>
      <w:tab/>
    </w:r>
    <w:r w:rsidR="00C964D1" w:rsidRPr="00C964D1">
      <w:rPr>
        <w:rFonts w:cstheme="minorHAnsi"/>
        <w:color w:val="000000" w:themeColor="text1"/>
        <w:sz w:val="20"/>
        <w:szCs w:val="20"/>
      </w:rPr>
      <w:t xml:space="preserve">Seite </w:t>
    </w:r>
    <w:r w:rsidR="00C964D1" w:rsidRPr="00C964D1">
      <w:rPr>
        <w:rFonts w:cstheme="minorHAnsi"/>
        <w:color w:val="000000" w:themeColor="text1"/>
        <w:sz w:val="20"/>
        <w:szCs w:val="20"/>
      </w:rPr>
      <w:fldChar w:fldCharType="begin"/>
    </w:r>
    <w:r w:rsidR="00C964D1" w:rsidRPr="00C964D1">
      <w:rPr>
        <w:rFonts w:cstheme="minorHAnsi"/>
        <w:color w:val="000000" w:themeColor="text1"/>
        <w:sz w:val="20"/>
        <w:szCs w:val="20"/>
      </w:rPr>
      <w:instrText xml:space="preserve"> PAGE   \* MERGEFORMAT </w:instrText>
    </w:r>
    <w:r w:rsidR="00C964D1" w:rsidRPr="00C964D1">
      <w:rPr>
        <w:rFonts w:cstheme="minorHAnsi"/>
        <w:color w:val="000000" w:themeColor="text1"/>
        <w:sz w:val="20"/>
        <w:szCs w:val="20"/>
      </w:rPr>
      <w:fldChar w:fldCharType="separate"/>
    </w:r>
    <w:r w:rsidR="001C5667">
      <w:rPr>
        <w:rFonts w:cstheme="minorHAnsi"/>
        <w:noProof/>
        <w:color w:val="000000" w:themeColor="text1"/>
        <w:sz w:val="20"/>
        <w:szCs w:val="20"/>
      </w:rPr>
      <w:t>1</w:t>
    </w:r>
    <w:r w:rsidR="00C964D1" w:rsidRPr="00C964D1">
      <w:rPr>
        <w:rFonts w:cstheme="minorHAnsi"/>
        <w:color w:val="000000" w:themeColor="text1"/>
        <w:sz w:val="20"/>
        <w:szCs w:val="20"/>
      </w:rPr>
      <w:fldChar w:fldCharType="end"/>
    </w:r>
  </w:p>
  <w:p w14:paraId="79448CD5" w14:textId="77777777" w:rsidR="001B0F42" w:rsidRPr="00C964D1" w:rsidRDefault="001B0F42" w:rsidP="00C964D1">
    <w:pPr>
      <w:pStyle w:val="Fuzeile"/>
      <w:tabs>
        <w:tab w:val="clear" w:pos="9072"/>
        <w:tab w:val="left" w:pos="5245"/>
        <w:tab w:val="right" w:pos="9070"/>
      </w:tabs>
      <w:spacing w:line="216" w:lineRule="auto"/>
      <w:rPr>
        <w:rFonts w:cstheme="minorHAnsi"/>
        <w:color w:val="000000" w:themeColor="text1"/>
        <w:sz w:val="20"/>
        <w:szCs w:val="20"/>
      </w:rPr>
    </w:pPr>
    <w:r w:rsidRPr="00C964D1">
      <w:rPr>
        <w:rFonts w:cstheme="minorHAnsi"/>
        <w:color w:val="000000" w:themeColor="tex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1401" w14:textId="77777777" w:rsidR="000F0C95" w:rsidRDefault="000F0C95" w:rsidP="001B0F42">
      <w:r>
        <w:separator/>
      </w:r>
    </w:p>
  </w:footnote>
  <w:footnote w:type="continuationSeparator" w:id="0">
    <w:p w14:paraId="552A2A39" w14:textId="77777777" w:rsidR="000F0C95" w:rsidRDefault="000F0C95" w:rsidP="001B0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2E"/>
    <w:multiLevelType w:val="hybridMultilevel"/>
    <w:tmpl w:val="820C6A4A"/>
    <w:lvl w:ilvl="0" w:tplc="F5FEBB92">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1" w15:restartNumberingAfterBreak="0">
    <w:nsid w:val="018E5E3A"/>
    <w:multiLevelType w:val="hybridMultilevel"/>
    <w:tmpl w:val="FE9C68F8"/>
    <w:lvl w:ilvl="0" w:tplc="7F50C018">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2" w15:restartNumberingAfterBreak="0">
    <w:nsid w:val="04513930"/>
    <w:multiLevelType w:val="hybridMultilevel"/>
    <w:tmpl w:val="2DFC70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5A83B8F"/>
    <w:multiLevelType w:val="hybridMultilevel"/>
    <w:tmpl w:val="0FC2EC8A"/>
    <w:lvl w:ilvl="0" w:tplc="F8E29E72">
      <w:numFmt w:val="bullet"/>
      <w:lvlText w:val="•"/>
      <w:lvlJc w:val="left"/>
      <w:pPr>
        <w:ind w:left="1420" w:hanging="141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4" w15:restartNumberingAfterBreak="0">
    <w:nsid w:val="06104A76"/>
    <w:multiLevelType w:val="hybridMultilevel"/>
    <w:tmpl w:val="A71A1D24"/>
    <w:lvl w:ilvl="0" w:tplc="FB78ACB2">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5" w15:restartNumberingAfterBreak="0">
    <w:nsid w:val="0FBD766C"/>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275C08"/>
    <w:multiLevelType w:val="hybridMultilevel"/>
    <w:tmpl w:val="E64EDF3E"/>
    <w:lvl w:ilvl="0" w:tplc="F8E29E72">
      <w:numFmt w:val="bullet"/>
      <w:lvlText w:val="•"/>
      <w:lvlJc w:val="left"/>
      <w:pPr>
        <w:ind w:left="730" w:hanging="360"/>
      </w:pPr>
      <w:rPr>
        <w:rFonts w:ascii="Calibri" w:eastAsia="Times New Roman" w:hAnsi="Calibri" w:cs="Calibri"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7" w15:restartNumberingAfterBreak="0">
    <w:nsid w:val="1AA13A3E"/>
    <w:multiLevelType w:val="hybridMultilevel"/>
    <w:tmpl w:val="BBCCFE00"/>
    <w:lvl w:ilvl="0" w:tplc="C59A2FBC">
      <w:numFmt w:val="bullet"/>
      <w:lvlText w:val="-"/>
      <w:lvlJc w:val="left"/>
      <w:pPr>
        <w:ind w:left="1776" w:hanging="360"/>
      </w:pPr>
      <w:rPr>
        <w:rFonts w:ascii="Calibri" w:eastAsia="Times New Roman" w:hAnsi="Calibri" w:cs="Calibri" w:hint="default"/>
      </w:rPr>
    </w:lvl>
    <w:lvl w:ilvl="1" w:tplc="E3BA02AC">
      <w:numFmt w:val="bullet"/>
      <w:lvlText w:val=""/>
      <w:lvlJc w:val="left"/>
      <w:pPr>
        <w:ind w:left="2496" w:hanging="360"/>
      </w:pPr>
      <w:rPr>
        <w:rFonts w:ascii="Wingdings" w:eastAsia="Times New Roman" w:hAnsi="Wingdings" w:cstheme="minorHAnsi"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B6C3D97"/>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9C5964"/>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4895B34"/>
    <w:multiLevelType w:val="hybridMultilevel"/>
    <w:tmpl w:val="5FBC0556"/>
    <w:lvl w:ilvl="0" w:tplc="7F50C018">
      <w:numFmt w:val="bullet"/>
      <w:lvlText w:val="-"/>
      <w:lvlJc w:val="left"/>
      <w:pPr>
        <w:ind w:left="380" w:hanging="360"/>
      </w:pPr>
      <w:rPr>
        <w:rFonts w:ascii="Calibri" w:eastAsia="Times New Roman" w:hAnsi="Calibri" w:cs="Calibri"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11" w15:restartNumberingAfterBreak="0">
    <w:nsid w:val="265670DB"/>
    <w:multiLevelType w:val="hybridMultilevel"/>
    <w:tmpl w:val="880C9C32"/>
    <w:lvl w:ilvl="0" w:tplc="F8E29E72">
      <w:numFmt w:val="bullet"/>
      <w:lvlText w:val="•"/>
      <w:lvlJc w:val="left"/>
      <w:pPr>
        <w:ind w:left="1430" w:hanging="1410"/>
      </w:pPr>
      <w:rPr>
        <w:rFonts w:ascii="Calibri" w:eastAsia="Times New Roman" w:hAnsi="Calibri" w:cs="Calibri"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12" w15:restartNumberingAfterBreak="0">
    <w:nsid w:val="29EF7403"/>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CA90722"/>
    <w:multiLevelType w:val="hybridMultilevel"/>
    <w:tmpl w:val="9156289E"/>
    <w:lvl w:ilvl="0" w:tplc="ECB6C784">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14" w15:restartNumberingAfterBreak="0">
    <w:nsid w:val="31B65BD3"/>
    <w:multiLevelType w:val="hybridMultilevel"/>
    <w:tmpl w:val="6A6E6562"/>
    <w:lvl w:ilvl="0" w:tplc="F8E29E72">
      <w:numFmt w:val="bullet"/>
      <w:lvlText w:val="•"/>
      <w:lvlJc w:val="left"/>
      <w:pPr>
        <w:ind w:left="370" w:hanging="360"/>
      </w:pPr>
      <w:rPr>
        <w:rFonts w:ascii="Calibri" w:eastAsia="Times New Roman" w:hAnsi="Calibri" w:cs="Calibri"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5" w15:restartNumberingAfterBreak="0">
    <w:nsid w:val="32540804"/>
    <w:multiLevelType w:val="hybridMultilevel"/>
    <w:tmpl w:val="90F8144C"/>
    <w:lvl w:ilvl="0" w:tplc="B546D0DE">
      <w:numFmt w:val="bullet"/>
      <w:lvlText w:val="-"/>
      <w:lvlJc w:val="left"/>
      <w:pPr>
        <w:ind w:left="1776" w:hanging="360"/>
      </w:pPr>
      <w:rPr>
        <w:rFonts w:ascii="Calibri" w:eastAsia="Times New Roman" w:hAnsi="Calibri" w:cs="Calibri"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6" w15:restartNumberingAfterBreak="0">
    <w:nsid w:val="326B643F"/>
    <w:multiLevelType w:val="hybridMultilevel"/>
    <w:tmpl w:val="4022E7C6"/>
    <w:lvl w:ilvl="0" w:tplc="0C070001">
      <w:start w:val="1"/>
      <w:numFmt w:val="bullet"/>
      <w:lvlText w:val=""/>
      <w:lvlJc w:val="left"/>
      <w:pPr>
        <w:ind w:left="730" w:hanging="360"/>
      </w:pPr>
      <w:rPr>
        <w:rFonts w:ascii="Symbol" w:hAnsi="Symbol"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17" w15:restartNumberingAfterBreak="0">
    <w:nsid w:val="39E41219"/>
    <w:multiLevelType w:val="hybridMultilevel"/>
    <w:tmpl w:val="EC869528"/>
    <w:lvl w:ilvl="0" w:tplc="0C070001">
      <w:start w:val="1"/>
      <w:numFmt w:val="bullet"/>
      <w:lvlText w:val=""/>
      <w:lvlJc w:val="left"/>
      <w:pPr>
        <w:ind w:left="730" w:hanging="360"/>
      </w:pPr>
      <w:rPr>
        <w:rFonts w:ascii="Symbol" w:hAnsi="Symbol"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18" w15:restartNumberingAfterBreak="0">
    <w:nsid w:val="3AF91801"/>
    <w:multiLevelType w:val="hybridMultilevel"/>
    <w:tmpl w:val="4306D3C0"/>
    <w:lvl w:ilvl="0" w:tplc="7F50C018">
      <w:numFmt w:val="bullet"/>
      <w:lvlText w:val="-"/>
      <w:lvlJc w:val="left"/>
      <w:pPr>
        <w:ind w:left="380" w:hanging="360"/>
      </w:pPr>
      <w:rPr>
        <w:rFonts w:ascii="Calibri" w:eastAsia="Times New Roman" w:hAnsi="Calibri" w:cs="Calibri"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19" w15:restartNumberingAfterBreak="0">
    <w:nsid w:val="3EBA2A76"/>
    <w:multiLevelType w:val="hybridMultilevel"/>
    <w:tmpl w:val="3188831C"/>
    <w:lvl w:ilvl="0" w:tplc="0C070001">
      <w:start w:val="1"/>
      <w:numFmt w:val="bullet"/>
      <w:lvlText w:val=""/>
      <w:lvlJc w:val="left"/>
      <w:pPr>
        <w:ind w:left="730" w:hanging="360"/>
      </w:pPr>
      <w:rPr>
        <w:rFonts w:ascii="Symbol" w:hAnsi="Symbol"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20" w15:restartNumberingAfterBreak="0">
    <w:nsid w:val="3FDC1972"/>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48E4DE3"/>
    <w:multiLevelType w:val="hybridMultilevel"/>
    <w:tmpl w:val="09C2B25C"/>
    <w:lvl w:ilvl="0" w:tplc="DCF06026">
      <w:numFmt w:val="bullet"/>
      <w:lvlText w:val="-"/>
      <w:lvlJc w:val="left"/>
      <w:pPr>
        <w:ind w:left="720" w:hanging="360"/>
      </w:pPr>
      <w:rPr>
        <w:rFonts w:ascii="Calibri" w:eastAsia="Times New Roman" w:hAnsi="Calibri" w:cs="Calibri"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AE041B4"/>
    <w:multiLevelType w:val="hybridMultilevel"/>
    <w:tmpl w:val="7F1A8E9A"/>
    <w:lvl w:ilvl="0" w:tplc="A69AF1D8">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23" w15:restartNumberingAfterBreak="0">
    <w:nsid w:val="4AEF78C8"/>
    <w:multiLevelType w:val="hybridMultilevel"/>
    <w:tmpl w:val="AA646A76"/>
    <w:lvl w:ilvl="0" w:tplc="F8E29E72">
      <w:numFmt w:val="bullet"/>
      <w:lvlText w:val="•"/>
      <w:lvlJc w:val="left"/>
      <w:pPr>
        <w:ind w:left="730" w:hanging="360"/>
      </w:pPr>
      <w:rPr>
        <w:rFonts w:ascii="Calibri" w:eastAsia="Times New Roman" w:hAnsi="Calibri" w:cs="Calibri"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24" w15:restartNumberingAfterBreak="0">
    <w:nsid w:val="4B442546"/>
    <w:multiLevelType w:val="hybridMultilevel"/>
    <w:tmpl w:val="C714E99E"/>
    <w:lvl w:ilvl="0" w:tplc="913C4822">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25" w15:restartNumberingAfterBreak="0">
    <w:nsid w:val="4C616B81"/>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C743C1D"/>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ECE04DC"/>
    <w:multiLevelType w:val="hybridMultilevel"/>
    <w:tmpl w:val="2CBEDEB8"/>
    <w:lvl w:ilvl="0" w:tplc="2CA65C38">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28" w15:restartNumberingAfterBreak="0">
    <w:nsid w:val="50C32108"/>
    <w:multiLevelType w:val="hybridMultilevel"/>
    <w:tmpl w:val="5A4A2CD6"/>
    <w:lvl w:ilvl="0" w:tplc="BA166C12">
      <w:numFmt w:val="bullet"/>
      <w:lvlText w:val=""/>
      <w:lvlJc w:val="left"/>
      <w:pPr>
        <w:ind w:left="1776" w:hanging="360"/>
      </w:pPr>
      <w:rPr>
        <w:rFonts w:ascii="Wingdings" w:eastAsia="Times New Roman" w:hAnsi="Wingdings" w:cstheme="minorHAnsi"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29" w15:restartNumberingAfterBreak="0">
    <w:nsid w:val="510D287F"/>
    <w:multiLevelType w:val="hybridMultilevel"/>
    <w:tmpl w:val="AA60BA40"/>
    <w:lvl w:ilvl="0" w:tplc="829ADCE4">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30" w15:restartNumberingAfterBreak="0">
    <w:nsid w:val="5244321E"/>
    <w:multiLevelType w:val="hybridMultilevel"/>
    <w:tmpl w:val="A69405EC"/>
    <w:lvl w:ilvl="0" w:tplc="0C070001">
      <w:start w:val="1"/>
      <w:numFmt w:val="bullet"/>
      <w:lvlText w:val=""/>
      <w:lvlJc w:val="left"/>
      <w:pPr>
        <w:ind w:left="2138" w:hanging="360"/>
      </w:pPr>
      <w:rPr>
        <w:rFonts w:ascii="Symbol" w:hAnsi="Symbol"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31" w15:restartNumberingAfterBreak="0">
    <w:nsid w:val="568F74AB"/>
    <w:multiLevelType w:val="hybridMultilevel"/>
    <w:tmpl w:val="5AEEE1A2"/>
    <w:lvl w:ilvl="0" w:tplc="EF76107A">
      <w:numFmt w:val="bullet"/>
      <w:lvlText w:val="-"/>
      <w:lvlJc w:val="left"/>
      <w:pPr>
        <w:ind w:left="1776" w:hanging="360"/>
      </w:pPr>
      <w:rPr>
        <w:rFonts w:ascii="Calibri" w:eastAsia="Times New Roman" w:hAnsi="Calibri" w:cs="Calibri"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32" w15:restartNumberingAfterBreak="0">
    <w:nsid w:val="56B2231B"/>
    <w:multiLevelType w:val="hybridMultilevel"/>
    <w:tmpl w:val="164CCC5E"/>
    <w:lvl w:ilvl="0" w:tplc="0C070001">
      <w:start w:val="1"/>
      <w:numFmt w:val="bullet"/>
      <w:lvlText w:val=""/>
      <w:lvlJc w:val="left"/>
      <w:pPr>
        <w:ind w:left="730" w:hanging="360"/>
      </w:pPr>
      <w:rPr>
        <w:rFonts w:ascii="Symbol" w:hAnsi="Symbol"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33" w15:restartNumberingAfterBreak="0">
    <w:nsid w:val="573C6009"/>
    <w:multiLevelType w:val="hybridMultilevel"/>
    <w:tmpl w:val="3ED258D8"/>
    <w:lvl w:ilvl="0" w:tplc="F8E29E72">
      <w:numFmt w:val="bullet"/>
      <w:lvlText w:val="•"/>
      <w:lvlJc w:val="left"/>
      <w:pPr>
        <w:ind w:left="370" w:hanging="360"/>
      </w:pPr>
      <w:rPr>
        <w:rFonts w:ascii="Calibri" w:eastAsia="Times New Roman" w:hAnsi="Calibri" w:cs="Calibri"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34" w15:restartNumberingAfterBreak="0">
    <w:nsid w:val="591C5413"/>
    <w:multiLevelType w:val="hybridMultilevel"/>
    <w:tmpl w:val="3D5679C6"/>
    <w:lvl w:ilvl="0" w:tplc="65DC2456">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CE86BD1"/>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3336DAF"/>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59E27FF"/>
    <w:multiLevelType w:val="hybridMultilevel"/>
    <w:tmpl w:val="2DB83338"/>
    <w:lvl w:ilvl="0" w:tplc="0C070001">
      <w:start w:val="1"/>
      <w:numFmt w:val="bullet"/>
      <w:lvlText w:val=""/>
      <w:lvlJc w:val="left"/>
      <w:pPr>
        <w:ind w:left="730" w:hanging="360"/>
      </w:pPr>
      <w:rPr>
        <w:rFonts w:ascii="Symbol" w:hAnsi="Symbol" w:hint="default"/>
      </w:rPr>
    </w:lvl>
    <w:lvl w:ilvl="1" w:tplc="0C070003" w:tentative="1">
      <w:start w:val="1"/>
      <w:numFmt w:val="bullet"/>
      <w:lvlText w:val="o"/>
      <w:lvlJc w:val="left"/>
      <w:pPr>
        <w:ind w:left="1450" w:hanging="360"/>
      </w:pPr>
      <w:rPr>
        <w:rFonts w:ascii="Courier New" w:hAnsi="Courier New" w:cs="Courier New" w:hint="default"/>
      </w:rPr>
    </w:lvl>
    <w:lvl w:ilvl="2" w:tplc="0C070005" w:tentative="1">
      <w:start w:val="1"/>
      <w:numFmt w:val="bullet"/>
      <w:lvlText w:val=""/>
      <w:lvlJc w:val="left"/>
      <w:pPr>
        <w:ind w:left="2170" w:hanging="360"/>
      </w:pPr>
      <w:rPr>
        <w:rFonts w:ascii="Wingdings" w:hAnsi="Wingdings" w:hint="default"/>
      </w:rPr>
    </w:lvl>
    <w:lvl w:ilvl="3" w:tplc="0C070001" w:tentative="1">
      <w:start w:val="1"/>
      <w:numFmt w:val="bullet"/>
      <w:lvlText w:val=""/>
      <w:lvlJc w:val="left"/>
      <w:pPr>
        <w:ind w:left="2890" w:hanging="360"/>
      </w:pPr>
      <w:rPr>
        <w:rFonts w:ascii="Symbol" w:hAnsi="Symbol" w:hint="default"/>
      </w:rPr>
    </w:lvl>
    <w:lvl w:ilvl="4" w:tplc="0C070003" w:tentative="1">
      <w:start w:val="1"/>
      <w:numFmt w:val="bullet"/>
      <w:lvlText w:val="o"/>
      <w:lvlJc w:val="left"/>
      <w:pPr>
        <w:ind w:left="3610" w:hanging="360"/>
      </w:pPr>
      <w:rPr>
        <w:rFonts w:ascii="Courier New" w:hAnsi="Courier New" w:cs="Courier New" w:hint="default"/>
      </w:rPr>
    </w:lvl>
    <w:lvl w:ilvl="5" w:tplc="0C070005" w:tentative="1">
      <w:start w:val="1"/>
      <w:numFmt w:val="bullet"/>
      <w:lvlText w:val=""/>
      <w:lvlJc w:val="left"/>
      <w:pPr>
        <w:ind w:left="4330" w:hanging="360"/>
      </w:pPr>
      <w:rPr>
        <w:rFonts w:ascii="Wingdings" w:hAnsi="Wingdings" w:hint="default"/>
      </w:rPr>
    </w:lvl>
    <w:lvl w:ilvl="6" w:tplc="0C070001" w:tentative="1">
      <w:start w:val="1"/>
      <w:numFmt w:val="bullet"/>
      <w:lvlText w:val=""/>
      <w:lvlJc w:val="left"/>
      <w:pPr>
        <w:ind w:left="5050" w:hanging="360"/>
      </w:pPr>
      <w:rPr>
        <w:rFonts w:ascii="Symbol" w:hAnsi="Symbol" w:hint="default"/>
      </w:rPr>
    </w:lvl>
    <w:lvl w:ilvl="7" w:tplc="0C070003" w:tentative="1">
      <w:start w:val="1"/>
      <w:numFmt w:val="bullet"/>
      <w:lvlText w:val="o"/>
      <w:lvlJc w:val="left"/>
      <w:pPr>
        <w:ind w:left="5770" w:hanging="360"/>
      </w:pPr>
      <w:rPr>
        <w:rFonts w:ascii="Courier New" w:hAnsi="Courier New" w:cs="Courier New" w:hint="default"/>
      </w:rPr>
    </w:lvl>
    <w:lvl w:ilvl="8" w:tplc="0C070005" w:tentative="1">
      <w:start w:val="1"/>
      <w:numFmt w:val="bullet"/>
      <w:lvlText w:val=""/>
      <w:lvlJc w:val="left"/>
      <w:pPr>
        <w:ind w:left="6490" w:hanging="360"/>
      </w:pPr>
      <w:rPr>
        <w:rFonts w:ascii="Wingdings" w:hAnsi="Wingdings" w:hint="default"/>
      </w:rPr>
    </w:lvl>
  </w:abstractNum>
  <w:abstractNum w:abstractNumId="38" w15:restartNumberingAfterBreak="0">
    <w:nsid w:val="6EF04F52"/>
    <w:multiLevelType w:val="hybridMultilevel"/>
    <w:tmpl w:val="BC7C9048"/>
    <w:lvl w:ilvl="0" w:tplc="0DF600AA">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39" w15:restartNumberingAfterBreak="0">
    <w:nsid w:val="6EF758F8"/>
    <w:multiLevelType w:val="hybridMultilevel"/>
    <w:tmpl w:val="2A8CA69E"/>
    <w:lvl w:ilvl="0" w:tplc="C42A0C4C">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40" w15:restartNumberingAfterBreak="0">
    <w:nsid w:val="71260614"/>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50E73A7"/>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CA506C5"/>
    <w:multiLevelType w:val="hybridMultilevel"/>
    <w:tmpl w:val="7400AB9A"/>
    <w:lvl w:ilvl="0" w:tplc="81146FCC">
      <w:numFmt w:val="bullet"/>
      <w:lvlText w:val="-"/>
      <w:lvlJc w:val="left"/>
      <w:pPr>
        <w:ind w:left="370" w:hanging="360"/>
      </w:pPr>
      <w:rPr>
        <w:rFonts w:ascii="Calibri" w:eastAsia="Times New Roman" w:hAnsi="Calibri" w:cs="Calibri" w:hint="default"/>
      </w:rPr>
    </w:lvl>
    <w:lvl w:ilvl="1" w:tplc="0C070003" w:tentative="1">
      <w:start w:val="1"/>
      <w:numFmt w:val="bullet"/>
      <w:lvlText w:val="o"/>
      <w:lvlJc w:val="left"/>
      <w:pPr>
        <w:ind w:left="1090" w:hanging="360"/>
      </w:pPr>
      <w:rPr>
        <w:rFonts w:ascii="Courier New" w:hAnsi="Courier New" w:cs="Courier New" w:hint="default"/>
      </w:rPr>
    </w:lvl>
    <w:lvl w:ilvl="2" w:tplc="0C070005" w:tentative="1">
      <w:start w:val="1"/>
      <w:numFmt w:val="bullet"/>
      <w:lvlText w:val=""/>
      <w:lvlJc w:val="left"/>
      <w:pPr>
        <w:ind w:left="1810" w:hanging="360"/>
      </w:pPr>
      <w:rPr>
        <w:rFonts w:ascii="Wingdings" w:hAnsi="Wingdings" w:hint="default"/>
      </w:rPr>
    </w:lvl>
    <w:lvl w:ilvl="3" w:tplc="0C070001" w:tentative="1">
      <w:start w:val="1"/>
      <w:numFmt w:val="bullet"/>
      <w:lvlText w:val=""/>
      <w:lvlJc w:val="left"/>
      <w:pPr>
        <w:ind w:left="2530" w:hanging="360"/>
      </w:pPr>
      <w:rPr>
        <w:rFonts w:ascii="Symbol" w:hAnsi="Symbol" w:hint="default"/>
      </w:rPr>
    </w:lvl>
    <w:lvl w:ilvl="4" w:tplc="0C070003" w:tentative="1">
      <w:start w:val="1"/>
      <w:numFmt w:val="bullet"/>
      <w:lvlText w:val="o"/>
      <w:lvlJc w:val="left"/>
      <w:pPr>
        <w:ind w:left="3250" w:hanging="360"/>
      </w:pPr>
      <w:rPr>
        <w:rFonts w:ascii="Courier New" w:hAnsi="Courier New" w:cs="Courier New" w:hint="default"/>
      </w:rPr>
    </w:lvl>
    <w:lvl w:ilvl="5" w:tplc="0C070005" w:tentative="1">
      <w:start w:val="1"/>
      <w:numFmt w:val="bullet"/>
      <w:lvlText w:val=""/>
      <w:lvlJc w:val="left"/>
      <w:pPr>
        <w:ind w:left="3970" w:hanging="360"/>
      </w:pPr>
      <w:rPr>
        <w:rFonts w:ascii="Wingdings" w:hAnsi="Wingdings" w:hint="default"/>
      </w:rPr>
    </w:lvl>
    <w:lvl w:ilvl="6" w:tplc="0C070001" w:tentative="1">
      <w:start w:val="1"/>
      <w:numFmt w:val="bullet"/>
      <w:lvlText w:val=""/>
      <w:lvlJc w:val="left"/>
      <w:pPr>
        <w:ind w:left="4690" w:hanging="360"/>
      </w:pPr>
      <w:rPr>
        <w:rFonts w:ascii="Symbol" w:hAnsi="Symbol" w:hint="default"/>
      </w:rPr>
    </w:lvl>
    <w:lvl w:ilvl="7" w:tplc="0C070003" w:tentative="1">
      <w:start w:val="1"/>
      <w:numFmt w:val="bullet"/>
      <w:lvlText w:val="o"/>
      <w:lvlJc w:val="left"/>
      <w:pPr>
        <w:ind w:left="5410" w:hanging="360"/>
      </w:pPr>
      <w:rPr>
        <w:rFonts w:ascii="Courier New" w:hAnsi="Courier New" w:cs="Courier New" w:hint="default"/>
      </w:rPr>
    </w:lvl>
    <w:lvl w:ilvl="8" w:tplc="0C070005" w:tentative="1">
      <w:start w:val="1"/>
      <w:numFmt w:val="bullet"/>
      <w:lvlText w:val=""/>
      <w:lvlJc w:val="left"/>
      <w:pPr>
        <w:ind w:left="6130" w:hanging="360"/>
      </w:pPr>
      <w:rPr>
        <w:rFonts w:ascii="Wingdings" w:hAnsi="Wingdings" w:hint="default"/>
      </w:rPr>
    </w:lvl>
  </w:abstractNum>
  <w:abstractNum w:abstractNumId="43" w15:restartNumberingAfterBreak="0">
    <w:nsid w:val="7F703561"/>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FB75AB7"/>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62724654">
    <w:abstractNumId w:val="30"/>
  </w:num>
  <w:num w:numId="2" w16cid:durableId="262961392">
    <w:abstractNumId w:val="34"/>
  </w:num>
  <w:num w:numId="3" w16cid:durableId="2145269237">
    <w:abstractNumId w:val="17"/>
  </w:num>
  <w:num w:numId="4" w16cid:durableId="1909223680">
    <w:abstractNumId w:val="32"/>
  </w:num>
  <w:num w:numId="5" w16cid:durableId="858466739">
    <w:abstractNumId w:val="3"/>
  </w:num>
  <w:num w:numId="6" w16cid:durableId="1380125023">
    <w:abstractNumId w:val="11"/>
  </w:num>
  <w:num w:numId="7" w16cid:durableId="357661762">
    <w:abstractNumId w:val="16"/>
  </w:num>
  <w:num w:numId="8" w16cid:durableId="935207853">
    <w:abstractNumId w:val="22"/>
  </w:num>
  <w:num w:numId="9" w16cid:durableId="2047948280">
    <w:abstractNumId w:val="14"/>
  </w:num>
  <w:num w:numId="10" w16cid:durableId="2025981433">
    <w:abstractNumId w:val="23"/>
  </w:num>
  <w:num w:numId="11" w16cid:durableId="436949831">
    <w:abstractNumId w:val="6"/>
  </w:num>
  <w:num w:numId="12" w16cid:durableId="1315524734">
    <w:abstractNumId w:val="29"/>
  </w:num>
  <w:num w:numId="13" w16cid:durableId="280573182">
    <w:abstractNumId w:val="33"/>
  </w:num>
  <w:num w:numId="14" w16cid:durableId="6374954">
    <w:abstractNumId w:val="43"/>
  </w:num>
  <w:num w:numId="15" w16cid:durableId="945650862">
    <w:abstractNumId w:val="7"/>
  </w:num>
  <w:num w:numId="16" w16cid:durableId="1336223454">
    <w:abstractNumId w:val="35"/>
  </w:num>
  <w:num w:numId="17" w16cid:durableId="2146969511">
    <w:abstractNumId w:val="28"/>
  </w:num>
  <w:num w:numId="18" w16cid:durableId="1118334380">
    <w:abstractNumId w:val="9"/>
  </w:num>
  <w:num w:numId="19" w16cid:durableId="996108291">
    <w:abstractNumId w:val="31"/>
  </w:num>
  <w:num w:numId="20" w16cid:durableId="551116690">
    <w:abstractNumId w:val="20"/>
  </w:num>
  <w:num w:numId="21" w16cid:durableId="1601059775">
    <w:abstractNumId w:val="15"/>
  </w:num>
  <w:num w:numId="22" w16cid:durableId="72436857">
    <w:abstractNumId w:val="40"/>
  </w:num>
  <w:num w:numId="23" w16cid:durableId="1892882907">
    <w:abstractNumId w:val="27"/>
  </w:num>
  <w:num w:numId="24" w16cid:durableId="1498423324">
    <w:abstractNumId w:val="5"/>
  </w:num>
  <w:num w:numId="25" w16cid:durableId="1240023930">
    <w:abstractNumId w:val="39"/>
  </w:num>
  <w:num w:numId="26" w16cid:durableId="93862344">
    <w:abstractNumId w:val="36"/>
  </w:num>
  <w:num w:numId="27" w16cid:durableId="1978484084">
    <w:abstractNumId w:val="42"/>
  </w:num>
  <w:num w:numId="28" w16cid:durableId="1563952562">
    <w:abstractNumId w:val="8"/>
  </w:num>
  <w:num w:numId="29" w16cid:durableId="1141458351">
    <w:abstractNumId w:val="38"/>
  </w:num>
  <w:num w:numId="30" w16cid:durableId="235092698">
    <w:abstractNumId w:val="41"/>
  </w:num>
  <w:num w:numId="31" w16cid:durableId="616529487">
    <w:abstractNumId w:val="0"/>
  </w:num>
  <w:num w:numId="32" w16cid:durableId="2010860699">
    <w:abstractNumId w:val="12"/>
  </w:num>
  <w:num w:numId="33" w16cid:durableId="1366784790">
    <w:abstractNumId w:val="26"/>
  </w:num>
  <w:num w:numId="34" w16cid:durableId="1535536988">
    <w:abstractNumId w:val="13"/>
  </w:num>
  <w:num w:numId="35" w16cid:durableId="1984389174">
    <w:abstractNumId w:val="25"/>
  </w:num>
  <w:num w:numId="36" w16cid:durableId="828910072">
    <w:abstractNumId w:val="24"/>
  </w:num>
  <w:num w:numId="37" w16cid:durableId="126054023">
    <w:abstractNumId w:val="2"/>
  </w:num>
  <w:num w:numId="38" w16cid:durableId="1216353683">
    <w:abstractNumId w:val="21"/>
  </w:num>
  <w:num w:numId="39" w16cid:durableId="302080563">
    <w:abstractNumId w:val="44"/>
  </w:num>
  <w:num w:numId="40" w16cid:durableId="1140876504">
    <w:abstractNumId w:val="4"/>
  </w:num>
  <w:num w:numId="41" w16cid:durableId="398020454">
    <w:abstractNumId w:val="19"/>
  </w:num>
  <w:num w:numId="42" w16cid:durableId="487476954">
    <w:abstractNumId w:val="1"/>
  </w:num>
  <w:num w:numId="43" w16cid:durableId="851065173">
    <w:abstractNumId w:val="10"/>
  </w:num>
  <w:num w:numId="44" w16cid:durableId="940256100">
    <w:abstractNumId w:val="37"/>
  </w:num>
  <w:num w:numId="45" w16cid:durableId="11112394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04"/>
    <w:rsid w:val="000016F2"/>
    <w:rsid w:val="0002025F"/>
    <w:rsid w:val="000212E8"/>
    <w:rsid w:val="00027B47"/>
    <w:rsid w:val="0003067C"/>
    <w:rsid w:val="00041B30"/>
    <w:rsid w:val="00050479"/>
    <w:rsid w:val="000519EA"/>
    <w:rsid w:val="000C06DC"/>
    <w:rsid w:val="000E0666"/>
    <w:rsid w:val="000E359F"/>
    <w:rsid w:val="000E5592"/>
    <w:rsid w:val="000F0C95"/>
    <w:rsid w:val="00114131"/>
    <w:rsid w:val="001159AE"/>
    <w:rsid w:val="00116191"/>
    <w:rsid w:val="001218F2"/>
    <w:rsid w:val="00125599"/>
    <w:rsid w:val="00132E7E"/>
    <w:rsid w:val="00144720"/>
    <w:rsid w:val="00155590"/>
    <w:rsid w:val="001726F8"/>
    <w:rsid w:val="001A4D22"/>
    <w:rsid w:val="001A5351"/>
    <w:rsid w:val="001A6793"/>
    <w:rsid w:val="001B0F42"/>
    <w:rsid w:val="001B19E4"/>
    <w:rsid w:val="001C0C99"/>
    <w:rsid w:val="001C1052"/>
    <w:rsid w:val="001C544C"/>
    <w:rsid w:val="001C5667"/>
    <w:rsid w:val="001C630E"/>
    <w:rsid w:val="001D1610"/>
    <w:rsid w:val="001D48F0"/>
    <w:rsid w:val="001E2F20"/>
    <w:rsid w:val="001F1AB3"/>
    <w:rsid w:val="001F6838"/>
    <w:rsid w:val="00202DB8"/>
    <w:rsid w:val="00206ECB"/>
    <w:rsid w:val="00212AED"/>
    <w:rsid w:val="002237A2"/>
    <w:rsid w:val="00224325"/>
    <w:rsid w:val="00224536"/>
    <w:rsid w:val="00225E30"/>
    <w:rsid w:val="00232D2B"/>
    <w:rsid w:val="002359E5"/>
    <w:rsid w:val="00237E84"/>
    <w:rsid w:val="00241BD4"/>
    <w:rsid w:val="002441F0"/>
    <w:rsid w:val="00252E5C"/>
    <w:rsid w:val="00253BB1"/>
    <w:rsid w:val="00256BC5"/>
    <w:rsid w:val="00264952"/>
    <w:rsid w:val="0026497E"/>
    <w:rsid w:val="00281F16"/>
    <w:rsid w:val="00281F89"/>
    <w:rsid w:val="00295A00"/>
    <w:rsid w:val="002B13AA"/>
    <w:rsid w:val="002B6CEC"/>
    <w:rsid w:val="002E556F"/>
    <w:rsid w:val="00302A69"/>
    <w:rsid w:val="003179DF"/>
    <w:rsid w:val="00317E38"/>
    <w:rsid w:val="00321B96"/>
    <w:rsid w:val="00323547"/>
    <w:rsid w:val="00327E56"/>
    <w:rsid w:val="00342635"/>
    <w:rsid w:val="0035680A"/>
    <w:rsid w:val="00357B5F"/>
    <w:rsid w:val="00362C7E"/>
    <w:rsid w:val="003734C8"/>
    <w:rsid w:val="0037372B"/>
    <w:rsid w:val="00383785"/>
    <w:rsid w:val="00387FAB"/>
    <w:rsid w:val="003A0B2E"/>
    <w:rsid w:val="003B0386"/>
    <w:rsid w:val="003B0A3A"/>
    <w:rsid w:val="003C321E"/>
    <w:rsid w:val="003C3237"/>
    <w:rsid w:val="003D608F"/>
    <w:rsid w:val="003F4E2C"/>
    <w:rsid w:val="0041006F"/>
    <w:rsid w:val="004140E8"/>
    <w:rsid w:val="004234BB"/>
    <w:rsid w:val="004250CD"/>
    <w:rsid w:val="00430146"/>
    <w:rsid w:val="00433501"/>
    <w:rsid w:val="004713CC"/>
    <w:rsid w:val="00473607"/>
    <w:rsid w:val="00474106"/>
    <w:rsid w:val="00475BB4"/>
    <w:rsid w:val="00477D4C"/>
    <w:rsid w:val="00482716"/>
    <w:rsid w:val="00483367"/>
    <w:rsid w:val="004918FF"/>
    <w:rsid w:val="00497146"/>
    <w:rsid w:val="004A2AD2"/>
    <w:rsid w:val="004A48D9"/>
    <w:rsid w:val="004B178C"/>
    <w:rsid w:val="004C0623"/>
    <w:rsid w:val="004C1C15"/>
    <w:rsid w:val="004C2DA2"/>
    <w:rsid w:val="004D17D6"/>
    <w:rsid w:val="004D6292"/>
    <w:rsid w:val="004D6A92"/>
    <w:rsid w:val="004E0738"/>
    <w:rsid w:val="004E7CCA"/>
    <w:rsid w:val="00506D12"/>
    <w:rsid w:val="00507987"/>
    <w:rsid w:val="00511752"/>
    <w:rsid w:val="00512A8B"/>
    <w:rsid w:val="00513006"/>
    <w:rsid w:val="00513522"/>
    <w:rsid w:val="00514093"/>
    <w:rsid w:val="005215E1"/>
    <w:rsid w:val="005258BA"/>
    <w:rsid w:val="00526F43"/>
    <w:rsid w:val="005328C1"/>
    <w:rsid w:val="00535D05"/>
    <w:rsid w:val="0054379F"/>
    <w:rsid w:val="00561419"/>
    <w:rsid w:val="005700FB"/>
    <w:rsid w:val="005723D9"/>
    <w:rsid w:val="005930F2"/>
    <w:rsid w:val="00595CE9"/>
    <w:rsid w:val="005C01B8"/>
    <w:rsid w:val="005C3378"/>
    <w:rsid w:val="005D2926"/>
    <w:rsid w:val="005F323B"/>
    <w:rsid w:val="00612E8F"/>
    <w:rsid w:val="006256B3"/>
    <w:rsid w:val="0063503C"/>
    <w:rsid w:val="006352BD"/>
    <w:rsid w:val="00642CA5"/>
    <w:rsid w:val="006500AC"/>
    <w:rsid w:val="00666CBD"/>
    <w:rsid w:val="00684F11"/>
    <w:rsid w:val="00694D85"/>
    <w:rsid w:val="006D1C22"/>
    <w:rsid w:val="006E120A"/>
    <w:rsid w:val="006E146C"/>
    <w:rsid w:val="006E4D22"/>
    <w:rsid w:val="00710182"/>
    <w:rsid w:val="00713D55"/>
    <w:rsid w:val="00721DD3"/>
    <w:rsid w:val="00737A1F"/>
    <w:rsid w:val="00740355"/>
    <w:rsid w:val="00741ED7"/>
    <w:rsid w:val="00750AB4"/>
    <w:rsid w:val="00765225"/>
    <w:rsid w:val="00775682"/>
    <w:rsid w:val="007856CF"/>
    <w:rsid w:val="007A1959"/>
    <w:rsid w:val="007B34C1"/>
    <w:rsid w:val="007B5964"/>
    <w:rsid w:val="007C01EB"/>
    <w:rsid w:val="007C271C"/>
    <w:rsid w:val="007D672D"/>
    <w:rsid w:val="007F753A"/>
    <w:rsid w:val="00800095"/>
    <w:rsid w:val="00804D1F"/>
    <w:rsid w:val="008154E4"/>
    <w:rsid w:val="00830060"/>
    <w:rsid w:val="00841CE1"/>
    <w:rsid w:val="008434D8"/>
    <w:rsid w:val="00857E2D"/>
    <w:rsid w:val="00884B20"/>
    <w:rsid w:val="008869D9"/>
    <w:rsid w:val="008A02A1"/>
    <w:rsid w:val="008A1761"/>
    <w:rsid w:val="008A5D0C"/>
    <w:rsid w:val="008A73C0"/>
    <w:rsid w:val="008B0B47"/>
    <w:rsid w:val="008B427B"/>
    <w:rsid w:val="008D3102"/>
    <w:rsid w:val="008E215C"/>
    <w:rsid w:val="008E2D0D"/>
    <w:rsid w:val="008E4DD6"/>
    <w:rsid w:val="008F1968"/>
    <w:rsid w:val="008F3B64"/>
    <w:rsid w:val="00900049"/>
    <w:rsid w:val="00916324"/>
    <w:rsid w:val="009212BD"/>
    <w:rsid w:val="00924041"/>
    <w:rsid w:val="009243D3"/>
    <w:rsid w:val="00956211"/>
    <w:rsid w:val="00962BA5"/>
    <w:rsid w:val="00962C89"/>
    <w:rsid w:val="009754E0"/>
    <w:rsid w:val="009859AA"/>
    <w:rsid w:val="00993398"/>
    <w:rsid w:val="009A67BE"/>
    <w:rsid w:val="009C183F"/>
    <w:rsid w:val="009C7589"/>
    <w:rsid w:val="009D5727"/>
    <w:rsid w:val="009F34B2"/>
    <w:rsid w:val="00A05422"/>
    <w:rsid w:val="00A05932"/>
    <w:rsid w:val="00A53071"/>
    <w:rsid w:val="00A53A1D"/>
    <w:rsid w:val="00A646BE"/>
    <w:rsid w:val="00A803B8"/>
    <w:rsid w:val="00A8244B"/>
    <w:rsid w:val="00A848BA"/>
    <w:rsid w:val="00A86C43"/>
    <w:rsid w:val="00AA69A7"/>
    <w:rsid w:val="00AC6922"/>
    <w:rsid w:val="00AE077D"/>
    <w:rsid w:val="00AE2A3D"/>
    <w:rsid w:val="00AE2FCB"/>
    <w:rsid w:val="00AE69E6"/>
    <w:rsid w:val="00AE70F3"/>
    <w:rsid w:val="00AF0DBB"/>
    <w:rsid w:val="00B00278"/>
    <w:rsid w:val="00B003A5"/>
    <w:rsid w:val="00B252F2"/>
    <w:rsid w:val="00B3306A"/>
    <w:rsid w:val="00B3396E"/>
    <w:rsid w:val="00B3770C"/>
    <w:rsid w:val="00B4467C"/>
    <w:rsid w:val="00B4520B"/>
    <w:rsid w:val="00B55EEF"/>
    <w:rsid w:val="00B65B06"/>
    <w:rsid w:val="00B719A1"/>
    <w:rsid w:val="00B87872"/>
    <w:rsid w:val="00B87D41"/>
    <w:rsid w:val="00BA0F84"/>
    <w:rsid w:val="00BA20EA"/>
    <w:rsid w:val="00BA41C7"/>
    <w:rsid w:val="00BA5FF4"/>
    <w:rsid w:val="00BC00AD"/>
    <w:rsid w:val="00BC1C7F"/>
    <w:rsid w:val="00BC5359"/>
    <w:rsid w:val="00BD1177"/>
    <w:rsid w:val="00BE033D"/>
    <w:rsid w:val="00BE0CC4"/>
    <w:rsid w:val="00BE435A"/>
    <w:rsid w:val="00BF47AC"/>
    <w:rsid w:val="00BF5509"/>
    <w:rsid w:val="00C05978"/>
    <w:rsid w:val="00C13AC0"/>
    <w:rsid w:val="00C24842"/>
    <w:rsid w:val="00C33382"/>
    <w:rsid w:val="00C362E4"/>
    <w:rsid w:val="00C42745"/>
    <w:rsid w:val="00C42E0D"/>
    <w:rsid w:val="00C52F04"/>
    <w:rsid w:val="00C56059"/>
    <w:rsid w:val="00C60E48"/>
    <w:rsid w:val="00C62B91"/>
    <w:rsid w:val="00C715AD"/>
    <w:rsid w:val="00C74790"/>
    <w:rsid w:val="00C757BD"/>
    <w:rsid w:val="00C85BEE"/>
    <w:rsid w:val="00C964D1"/>
    <w:rsid w:val="00CA3E09"/>
    <w:rsid w:val="00CA4E31"/>
    <w:rsid w:val="00CA692E"/>
    <w:rsid w:val="00CB031D"/>
    <w:rsid w:val="00CB6057"/>
    <w:rsid w:val="00CC79FD"/>
    <w:rsid w:val="00CC7D04"/>
    <w:rsid w:val="00CD006E"/>
    <w:rsid w:val="00CD1ABC"/>
    <w:rsid w:val="00CD5C02"/>
    <w:rsid w:val="00CF1385"/>
    <w:rsid w:val="00CF60D3"/>
    <w:rsid w:val="00D00F8C"/>
    <w:rsid w:val="00D04FBF"/>
    <w:rsid w:val="00D0503B"/>
    <w:rsid w:val="00D13D46"/>
    <w:rsid w:val="00D155A4"/>
    <w:rsid w:val="00D15917"/>
    <w:rsid w:val="00D161D5"/>
    <w:rsid w:val="00D2266A"/>
    <w:rsid w:val="00D26F12"/>
    <w:rsid w:val="00D31180"/>
    <w:rsid w:val="00D3235B"/>
    <w:rsid w:val="00D32576"/>
    <w:rsid w:val="00D416DE"/>
    <w:rsid w:val="00D43919"/>
    <w:rsid w:val="00D477C0"/>
    <w:rsid w:val="00D47EC8"/>
    <w:rsid w:val="00D51AF8"/>
    <w:rsid w:val="00D52C1E"/>
    <w:rsid w:val="00D60FE3"/>
    <w:rsid w:val="00D657D5"/>
    <w:rsid w:val="00D723F2"/>
    <w:rsid w:val="00D72B22"/>
    <w:rsid w:val="00D774DE"/>
    <w:rsid w:val="00D8768F"/>
    <w:rsid w:val="00D95E1D"/>
    <w:rsid w:val="00D97012"/>
    <w:rsid w:val="00DA3A4F"/>
    <w:rsid w:val="00DA5233"/>
    <w:rsid w:val="00DB18E5"/>
    <w:rsid w:val="00DB33F6"/>
    <w:rsid w:val="00DE3C1F"/>
    <w:rsid w:val="00DF2A75"/>
    <w:rsid w:val="00DF2BA4"/>
    <w:rsid w:val="00DF4D2D"/>
    <w:rsid w:val="00DF4D66"/>
    <w:rsid w:val="00E141AC"/>
    <w:rsid w:val="00E24D0E"/>
    <w:rsid w:val="00E33020"/>
    <w:rsid w:val="00E424FD"/>
    <w:rsid w:val="00E44A15"/>
    <w:rsid w:val="00E54B94"/>
    <w:rsid w:val="00E6344B"/>
    <w:rsid w:val="00E71767"/>
    <w:rsid w:val="00E74377"/>
    <w:rsid w:val="00E748C5"/>
    <w:rsid w:val="00E759CB"/>
    <w:rsid w:val="00E816E2"/>
    <w:rsid w:val="00EC3246"/>
    <w:rsid w:val="00EE12D3"/>
    <w:rsid w:val="00EE59F6"/>
    <w:rsid w:val="00EF2162"/>
    <w:rsid w:val="00EF240B"/>
    <w:rsid w:val="00F00132"/>
    <w:rsid w:val="00F0039F"/>
    <w:rsid w:val="00F17249"/>
    <w:rsid w:val="00F4217E"/>
    <w:rsid w:val="00F61571"/>
    <w:rsid w:val="00F7613C"/>
    <w:rsid w:val="00F76A1D"/>
    <w:rsid w:val="00F81942"/>
    <w:rsid w:val="00F95BFC"/>
    <w:rsid w:val="00FA3032"/>
    <w:rsid w:val="00FA3E44"/>
    <w:rsid w:val="00FB1017"/>
    <w:rsid w:val="00FB5354"/>
    <w:rsid w:val="00FB7ADB"/>
    <w:rsid w:val="00FD36B0"/>
    <w:rsid w:val="00FE25E3"/>
    <w:rsid w:val="00FF1C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908F"/>
  <w15:docId w15:val="{54A2D84E-67FC-47CC-B87A-B737A91C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059"/>
    <w:pPr>
      <w:spacing w:after="0" w:line="240" w:lineRule="auto"/>
    </w:pPr>
    <w:rPr>
      <w:rFonts w:ascii="Times New Roman" w:eastAsia="Times New Roman" w:hAnsi="Times New Roman" w:cs="Times New Roman"/>
      <w:sz w:val="20"/>
      <w:szCs w:val="20"/>
      <w:lang w:val="de-DE" w:eastAsia="de-DE"/>
    </w:rPr>
  </w:style>
  <w:style w:type="paragraph" w:styleId="berschrift2">
    <w:name w:val="heading 2"/>
    <w:basedOn w:val="Standard"/>
    <w:next w:val="Standard"/>
    <w:link w:val="berschrift2Zchn"/>
    <w:qFormat/>
    <w:rsid w:val="00CB031D"/>
    <w:pPr>
      <w:keepNext/>
      <w:spacing w:before="240" w:after="60"/>
      <w:jc w:val="center"/>
      <w:outlineLvl w:val="1"/>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0F42"/>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1B0F42"/>
  </w:style>
  <w:style w:type="paragraph" w:styleId="Fuzeile">
    <w:name w:val="footer"/>
    <w:basedOn w:val="Standard"/>
    <w:link w:val="FuzeileZchn"/>
    <w:uiPriority w:val="99"/>
    <w:unhideWhenUsed/>
    <w:rsid w:val="001B0F42"/>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1B0F42"/>
  </w:style>
  <w:style w:type="paragraph" w:styleId="Sprechblasentext">
    <w:name w:val="Balloon Text"/>
    <w:basedOn w:val="Standard"/>
    <w:link w:val="SprechblasentextZchn"/>
    <w:uiPriority w:val="99"/>
    <w:semiHidden/>
    <w:unhideWhenUsed/>
    <w:rsid w:val="001B0F42"/>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1B0F42"/>
    <w:rPr>
      <w:rFonts w:ascii="Tahoma" w:hAnsi="Tahoma" w:cs="Tahoma"/>
      <w:sz w:val="16"/>
      <w:szCs w:val="16"/>
    </w:rPr>
  </w:style>
  <w:style w:type="character" w:styleId="Hyperlink">
    <w:name w:val="Hyperlink"/>
    <w:basedOn w:val="Absatz-Standardschriftart"/>
    <w:uiPriority w:val="99"/>
    <w:unhideWhenUsed/>
    <w:rsid w:val="001B0F42"/>
    <w:rPr>
      <w:color w:val="0000FF" w:themeColor="hyperlink"/>
      <w:u w:val="single"/>
    </w:rPr>
  </w:style>
  <w:style w:type="character" w:customStyle="1" w:styleId="berschrift2Zchn">
    <w:name w:val="Überschrift 2 Zchn"/>
    <w:basedOn w:val="Absatz-Standardschriftart"/>
    <w:link w:val="berschrift2"/>
    <w:rsid w:val="00CB031D"/>
    <w:rPr>
      <w:rFonts w:ascii="Times New Roman" w:eastAsia="Times New Roman" w:hAnsi="Times New Roman" w:cs="Times New Roman"/>
      <w:b/>
      <w:sz w:val="40"/>
      <w:szCs w:val="20"/>
      <w:lang w:val="de-DE" w:eastAsia="de-DE"/>
    </w:rPr>
  </w:style>
  <w:style w:type="character" w:styleId="Fett">
    <w:name w:val="Strong"/>
    <w:basedOn w:val="Absatz-Standardschriftart"/>
    <w:uiPriority w:val="22"/>
    <w:qFormat/>
    <w:rsid w:val="00AA69A7"/>
    <w:rPr>
      <w:b/>
      <w:bCs/>
    </w:rPr>
  </w:style>
  <w:style w:type="paragraph" w:styleId="StandardWeb">
    <w:name w:val="Normal (Web)"/>
    <w:basedOn w:val="Standard"/>
    <w:uiPriority w:val="99"/>
    <w:semiHidden/>
    <w:unhideWhenUsed/>
    <w:rsid w:val="00AA69A7"/>
    <w:pPr>
      <w:spacing w:before="100" w:beforeAutospacing="1" w:after="100" w:afterAutospacing="1"/>
    </w:pPr>
    <w:rPr>
      <w:sz w:val="24"/>
      <w:szCs w:val="24"/>
      <w:lang w:val="de-AT" w:eastAsia="de-AT"/>
    </w:rPr>
  </w:style>
  <w:style w:type="character" w:styleId="Hervorhebung">
    <w:name w:val="Emphasis"/>
    <w:basedOn w:val="Absatz-Standardschriftart"/>
    <w:uiPriority w:val="20"/>
    <w:qFormat/>
    <w:rsid w:val="00AA69A7"/>
    <w:rPr>
      <w:i/>
      <w:iCs/>
    </w:rPr>
  </w:style>
  <w:style w:type="character" w:customStyle="1" w:styleId="NichtaufgelsteErwhnung1">
    <w:name w:val="Nicht aufgelöste Erwähnung1"/>
    <w:basedOn w:val="Absatz-Standardschriftart"/>
    <w:uiPriority w:val="99"/>
    <w:semiHidden/>
    <w:unhideWhenUsed/>
    <w:rsid w:val="001A4D22"/>
    <w:rPr>
      <w:color w:val="808080"/>
      <w:shd w:val="clear" w:color="auto" w:fill="E6E6E6"/>
    </w:rPr>
  </w:style>
  <w:style w:type="paragraph" w:styleId="Listenabsatz">
    <w:name w:val="List Paragraph"/>
    <w:basedOn w:val="Standard"/>
    <w:uiPriority w:val="34"/>
    <w:qFormat/>
    <w:rsid w:val="00512A8B"/>
    <w:pPr>
      <w:ind w:left="720"/>
      <w:contextualSpacing/>
    </w:pPr>
  </w:style>
  <w:style w:type="paragraph" w:styleId="Titel">
    <w:name w:val="Title"/>
    <w:basedOn w:val="Standard"/>
    <w:next w:val="Standard"/>
    <w:link w:val="TitelZchn"/>
    <w:uiPriority w:val="10"/>
    <w:qFormat/>
    <w:rsid w:val="00BA20E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20EA"/>
    <w:rPr>
      <w:rFonts w:asciiTheme="majorHAnsi" w:eastAsiaTheme="majorEastAsia" w:hAnsiTheme="majorHAnsi" w:cstheme="majorBidi"/>
      <w:spacing w:val="-10"/>
      <w:kern w:val="28"/>
      <w:sz w:val="56"/>
      <w:szCs w:val="5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361">
      <w:bodyDiv w:val="1"/>
      <w:marLeft w:val="0"/>
      <w:marRight w:val="0"/>
      <w:marTop w:val="0"/>
      <w:marBottom w:val="0"/>
      <w:divBdr>
        <w:top w:val="none" w:sz="0" w:space="0" w:color="auto"/>
        <w:left w:val="none" w:sz="0" w:space="0" w:color="auto"/>
        <w:bottom w:val="none" w:sz="0" w:space="0" w:color="auto"/>
        <w:right w:val="none" w:sz="0" w:space="0" w:color="auto"/>
      </w:divBdr>
    </w:div>
    <w:div w:id="217978390">
      <w:bodyDiv w:val="1"/>
      <w:marLeft w:val="0"/>
      <w:marRight w:val="0"/>
      <w:marTop w:val="0"/>
      <w:marBottom w:val="0"/>
      <w:divBdr>
        <w:top w:val="none" w:sz="0" w:space="0" w:color="auto"/>
        <w:left w:val="none" w:sz="0" w:space="0" w:color="auto"/>
        <w:bottom w:val="none" w:sz="0" w:space="0" w:color="auto"/>
        <w:right w:val="none" w:sz="0" w:space="0" w:color="auto"/>
      </w:divBdr>
    </w:div>
    <w:div w:id="282543122">
      <w:bodyDiv w:val="1"/>
      <w:marLeft w:val="0"/>
      <w:marRight w:val="0"/>
      <w:marTop w:val="0"/>
      <w:marBottom w:val="0"/>
      <w:divBdr>
        <w:top w:val="none" w:sz="0" w:space="0" w:color="auto"/>
        <w:left w:val="none" w:sz="0" w:space="0" w:color="auto"/>
        <w:bottom w:val="none" w:sz="0" w:space="0" w:color="auto"/>
        <w:right w:val="none" w:sz="0" w:space="0" w:color="auto"/>
      </w:divBdr>
    </w:div>
    <w:div w:id="303436182">
      <w:bodyDiv w:val="1"/>
      <w:marLeft w:val="0"/>
      <w:marRight w:val="0"/>
      <w:marTop w:val="0"/>
      <w:marBottom w:val="0"/>
      <w:divBdr>
        <w:top w:val="none" w:sz="0" w:space="0" w:color="auto"/>
        <w:left w:val="none" w:sz="0" w:space="0" w:color="auto"/>
        <w:bottom w:val="none" w:sz="0" w:space="0" w:color="auto"/>
        <w:right w:val="none" w:sz="0" w:space="0" w:color="auto"/>
      </w:divBdr>
    </w:div>
    <w:div w:id="1134250465">
      <w:bodyDiv w:val="1"/>
      <w:marLeft w:val="0"/>
      <w:marRight w:val="0"/>
      <w:marTop w:val="0"/>
      <w:marBottom w:val="0"/>
      <w:divBdr>
        <w:top w:val="none" w:sz="0" w:space="0" w:color="auto"/>
        <w:left w:val="none" w:sz="0" w:space="0" w:color="auto"/>
        <w:bottom w:val="none" w:sz="0" w:space="0" w:color="auto"/>
        <w:right w:val="none" w:sz="0" w:space="0" w:color="auto"/>
      </w:divBdr>
    </w:div>
    <w:div w:id="1849783310">
      <w:bodyDiv w:val="1"/>
      <w:marLeft w:val="0"/>
      <w:marRight w:val="0"/>
      <w:marTop w:val="0"/>
      <w:marBottom w:val="0"/>
      <w:divBdr>
        <w:top w:val="none" w:sz="0" w:space="0" w:color="auto"/>
        <w:left w:val="none" w:sz="0" w:space="0" w:color="auto"/>
        <w:bottom w:val="none" w:sz="0" w:space="0" w:color="auto"/>
        <w:right w:val="none" w:sz="0" w:space="0" w:color="auto"/>
      </w:divBdr>
      <w:divsChild>
        <w:div w:id="1436361398">
          <w:marLeft w:val="0"/>
          <w:marRight w:val="0"/>
          <w:marTop w:val="0"/>
          <w:marBottom w:val="0"/>
          <w:divBdr>
            <w:top w:val="none" w:sz="0" w:space="0" w:color="auto"/>
            <w:left w:val="none" w:sz="0" w:space="0" w:color="auto"/>
            <w:bottom w:val="none" w:sz="0" w:space="0" w:color="auto"/>
            <w:right w:val="none" w:sz="0" w:space="0" w:color="auto"/>
          </w:divBdr>
        </w:div>
        <w:div w:id="589194634">
          <w:marLeft w:val="0"/>
          <w:marRight w:val="0"/>
          <w:marTop w:val="0"/>
          <w:marBottom w:val="0"/>
          <w:divBdr>
            <w:top w:val="none" w:sz="0" w:space="0" w:color="auto"/>
            <w:left w:val="none" w:sz="0" w:space="0" w:color="auto"/>
            <w:bottom w:val="none" w:sz="0" w:space="0" w:color="auto"/>
            <w:right w:val="none" w:sz="0" w:space="0" w:color="auto"/>
          </w:divBdr>
        </w:div>
        <w:div w:id="394475308">
          <w:marLeft w:val="0"/>
          <w:marRight w:val="0"/>
          <w:marTop w:val="0"/>
          <w:marBottom w:val="0"/>
          <w:divBdr>
            <w:top w:val="none" w:sz="0" w:space="0" w:color="auto"/>
            <w:left w:val="none" w:sz="0" w:space="0" w:color="auto"/>
            <w:bottom w:val="none" w:sz="0" w:space="0" w:color="auto"/>
            <w:right w:val="none" w:sz="0" w:space="0" w:color="auto"/>
          </w:divBdr>
        </w:div>
        <w:div w:id="963076284">
          <w:marLeft w:val="0"/>
          <w:marRight w:val="0"/>
          <w:marTop w:val="0"/>
          <w:marBottom w:val="0"/>
          <w:divBdr>
            <w:top w:val="none" w:sz="0" w:space="0" w:color="auto"/>
            <w:left w:val="none" w:sz="0" w:space="0" w:color="auto"/>
            <w:bottom w:val="none" w:sz="0" w:space="0" w:color="auto"/>
            <w:right w:val="none" w:sz="0" w:space="0" w:color="auto"/>
          </w:divBdr>
        </w:div>
        <w:div w:id="721172608">
          <w:marLeft w:val="0"/>
          <w:marRight w:val="0"/>
          <w:marTop w:val="0"/>
          <w:marBottom w:val="0"/>
          <w:divBdr>
            <w:top w:val="none" w:sz="0" w:space="0" w:color="auto"/>
            <w:left w:val="none" w:sz="0" w:space="0" w:color="auto"/>
            <w:bottom w:val="none" w:sz="0" w:space="0" w:color="auto"/>
            <w:right w:val="none" w:sz="0" w:space="0" w:color="auto"/>
          </w:divBdr>
        </w:div>
        <w:div w:id="569849790">
          <w:marLeft w:val="0"/>
          <w:marRight w:val="0"/>
          <w:marTop w:val="0"/>
          <w:marBottom w:val="0"/>
          <w:divBdr>
            <w:top w:val="none" w:sz="0" w:space="0" w:color="auto"/>
            <w:left w:val="none" w:sz="0" w:space="0" w:color="auto"/>
            <w:bottom w:val="none" w:sz="0" w:space="0" w:color="auto"/>
            <w:right w:val="none" w:sz="0" w:space="0" w:color="auto"/>
          </w:divBdr>
        </w:div>
        <w:div w:id="2094273224">
          <w:marLeft w:val="0"/>
          <w:marRight w:val="0"/>
          <w:marTop w:val="0"/>
          <w:marBottom w:val="0"/>
          <w:divBdr>
            <w:top w:val="none" w:sz="0" w:space="0" w:color="auto"/>
            <w:left w:val="none" w:sz="0" w:space="0" w:color="auto"/>
            <w:bottom w:val="none" w:sz="0" w:space="0" w:color="auto"/>
            <w:right w:val="none" w:sz="0" w:space="0" w:color="auto"/>
          </w:divBdr>
        </w:div>
        <w:div w:id="41486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8242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Verein</dc:creator>
  <cp:lastModifiedBy>office@sbh2103.at</cp:lastModifiedBy>
  <cp:revision>2</cp:revision>
  <cp:lastPrinted>2025-03-21T10:33:00Z</cp:lastPrinted>
  <dcterms:created xsi:type="dcterms:W3CDTF">2025-10-17T13:49:00Z</dcterms:created>
  <dcterms:modified xsi:type="dcterms:W3CDTF">2025-10-17T13:49:00Z</dcterms:modified>
</cp:coreProperties>
</file>